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4CC609" w14:textId="0535BF1D" w:rsidR="00BE0E4D" w:rsidRDefault="001E4D99" w:rsidP="001B55A2">
      <w:pPr>
        <w:spacing w:after="0" w:line="240" w:lineRule="auto"/>
        <w:jc w:val="center"/>
        <w:rPr>
          <w:rFonts w:ascii="Verdana" w:eastAsia="Times New Roman" w:hAnsi="Verdana" w:cs="Times New Roman"/>
          <w:b/>
          <w:color w:val="000000"/>
          <w:sz w:val="22"/>
          <w:szCs w:val="22"/>
        </w:rPr>
      </w:pPr>
      <w:r>
        <w:rPr>
          <w:rFonts w:ascii="Verdana" w:eastAsia="Times New Roman" w:hAnsi="Verdana" w:cs="Times New Roman"/>
          <w:b/>
          <w:color w:val="000000"/>
          <w:sz w:val="22"/>
          <w:szCs w:val="22"/>
        </w:rPr>
        <w:t>FILARMÔNICA DE MINAS GERAIS</w:t>
      </w:r>
      <w:r w:rsidR="00E761CC">
        <w:rPr>
          <w:rFonts w:ascii="Verdana" w:eastAsia="Times New Roman" w:hAnsi="Verdana" w:cs="Times New Roman"/>
          <w:b/>
          <w:color w:val="000000"/>
          <w:sz w:val="22"/>
          <w:szCs w:val="22"/>
        </w:rPr>
        <w:t xml:space="preserve"> </w:t>
      </w:r>
      <w:r w:rsidR="001B55A2">
        <w:rPr>
          <w:rFonts w:ascii="Verdana" w:eastAsia="Times New Roman" w:hAnsi="Verdana" w:cs="Times New Roman"/>
          <w:b/>
          <w:color w:val="000000"/>
          <w:sz w:val="22"/>
          <w:szCs w:val="22"/>
        </w:rPr>
        <w:t xml:space="preserve">RECEBE </w:t>
      </w:r>
    </w:p>
    <w:p w14:paraId="54BB038D" w14:textId="407E5DC4" w:rsidR="001E4D99" w:rsidRDefault="001B55A2" w:rsidP="001B55A2">
      <w:pPr>
        <w:spacing w:after="0" w:line="240" w:lineRule="auto"/>
        <w:jc w:val="center"/>
        <w:rPr>
          <w:rFonts w:ascii="Verdana" w:eastAsia="Calibri" w:hAnsi="Verdana" w:cs="Calibri Light"/>
          <w:b/>
          <w:bCs/>
          <w:sz w:val="22"/>
          <w:szCs w:val="22"/>
        </w:rPr>
      </w:pPr>
      <w:r>
        <w:rPr>
          <w:rFonts w:ascii="Verdana" w:eastAsia="Times New Roman" w:hAnsi="Verdana" w:cs="Times New Roman"/>
          <w:b/>
          <w:color w:val="000000"/>
          <w:sz w:val="22"/>
          <w:szCs w:val="22"/>
        </w:rPr>
        <w:t>ACORDEONISTA CHINESA</w:t>
      </w:r>
      <w:r w:rsidR="00BE0E4D">
        <w:rPr>
          <w:rFonts w:ascii="Verdana" w:eastAsia="Times New Roman" w:hAnsi="Verdana" w:cs="Times New Roman"/>
          <w:b/>
          <w:color w:val="000000"/>
          <w:sz w:val="22"/>
          <w:szCs w:val="22"/>
        </w:rPr>
        <w:t xml:space="preserve"> </w:t>
      </w:r>
      <w:r w:rsidR="00387910">
        <w:rPr>
          <w:rFonts w:ascii="Verdana" w:hAnsi="Verdana" w:cs="Calibri Light"/>
          <w:b/>
          <w:bCs/>
          <w:sz w:val="22"/>
          <w:szCs w:val="22"/>
        </w:rPr>
        <w:t>HANZHI WANG</w:t>
      </w:r>
      <w:r w:rsidR="00387910">
        <w:rPr>
          <w:rFonts w:ascii="Verdana" w:eastAsia="Times New Roman" w:hAnsi="Verdana" w:cs="Times New Roman"/>
          <w:b/>
          <w:color w:val="000000"/>
          <w:sz w:val="22"/>
          <w:szCs w:val="22"/>
        </w:rPr>
        <w:t xml:space="preserve"> </w:t>
      </w:r>
    </w:p>
    <w:p w14:paraId="15D66E48" w14:textId="77777777" w:rsidR="0004303A" w:rsidRDefault="0004303A" w:rsidP="00B57BA7">
      <w:pPr>
        <w:jc w:val="center"/>
        <w:rPr>
          <w:rFonts w:ascii="Verdana" w:eastAsia="Calibri" w:hAnsi="Verdana" w:cs="Calibri Light"/>
          <w:i/>
          <w:iCs/>
          <w:sz w:val="22"/>
          <w:szCs w:val="22"/>
        </w:rPr>
      </w:pPr>
    </w:p>
    <w:p w14:paraId="2E957008" w14:textId="77F78997" w:rsidR="005A7D99" w:rsidRPr="00FD1CEF" w:rsidRDefault="00442651" w:rsidP="00FD1CEF">
      <w:pPr>
        <w:spacing w:after="0" w:line="240" w:lineRule="auto"/>
        <w:jc w:val="center"/>
        <w:rPr>
          <w:rFonts w:ascii="Verdana" w:hAnsi="Verdana" w:cs="Calibri Light"/>
          <w:i/>
          <w:iCs/>
          <w:sz w:val="22"/>
          <w:szCs w:val="22"/>
        </w:rPr>
      </w:pPr>
      <w:r>
        <w:rPr>
          <w:rFonts w:ascii="Verdana" w:eastAsia="Calibri" w:hAnsi="Verdana" w:cs="Calibri Light"/>
          <w:i/>
          <w:iCs/>
          <w:sz w:val="22"/>
          <w:szCs w:val="22"/>
        </w:rPr>
        <w:t>Encontro com a Orquestra</w:t>
      </w:r>
      <w:r w:rsidR="004669FE">
        <w:rPr>
          <w:rFonts w:ascii="Verdana" w:eastAsia="Calibri" w:hAnsi="Verdana" w:cs="Calibri Light"/>
          <w:i/>
          <w:iCs/>
          <w:sz w:val="22"/>
          <w:szCs w:val="22"/>
        </w:rPr>
        <w:t>, sob regência do maestro Fabio Mechetti, marca primeira apresentação da solista no Brasil</w:t>
      </w:r>
    </w:p>
    <w:p w14:paraId="7900A7DA" w14:textId="77777777" w:rsidR="003324C3" w:rsidRDefault="003324C3" w:rsidP="00FD1CEF">
      <w:pPr>
        <w:jc w:val="center"/>
        <w:rPr>
          <w:rFonts w:ascii="Verdana" w:eastAsia="Calibri" w:hAnsi="Verdana" w:cs="Calibri Light"/>
          <w:b/>
          <w:bCs/>
          <w:sz w:val="22"/>
          <w:szCs w:val="22"/>
        </w:rPr>
      </w:pPr>
    </w:p>
    <w:p w14:paraId="375DF1B0" w14:textId="77777777" w:rsidR="006F7FB4" w:rsidRDefault="006F7FB4" w:rsidP="006F7FB4">
      <w:pPr>
        <w:shd w:val="clear" w:color="auto" w:fill="FFFFFF"/>
        <w:jc w:val="both"/>
        <w:rPr>
          <w:rFonts w:ascii="Verdana" w:hAnsi="Verdana" w:cs="Calibri Light"/>
          <w:sz w:val="22"/>
          <w:szCs w:val="22"/>
        </w:rPr>
      </w:pPr>
      <w:r>
        <w:rPr>
          <w:rFonts w:ascii="Verdana" w:hAnsi="Verdana" w:cs="Calibri Light"/>
          <w:sz w:val="22"/>
          <w:szCs w:val="22"/>
        </w:rPr>
        <w:t xml:space="preserve">Embora separadas por séculos e pela geografia, a latinidade da música de inspiração espanhola se revela no </w:t>
      </w:r>
      <w:r w:rsidRPr="00E4376F">
        <w:rPr>
          <w:rFonts w:ascii="Verdana" w:hAnsi="Verdana" w:cs="Calibri Light"/>
          <w:i/>
          <w:iCs/>
          <w:sz w:val="22"/>
          <w:szCs w:val="22"/>
        </w:rPr>
        <w:t>Aconcágua: Concerto</w:t>
      </w:r>
      <w:r w:rsidRPr="00C73050">
        <w:rPr>
          <w:rFonts w:ascii="Verdana" w:hAnsi="Verdana" w:cs="Calibri Light"/>
          <w:i/>
          <w:iCs/>
          <w:sz w:val="22"/>
          <w:szCs w:val="22"/>
        </w:rPr>
        <w:t xml:space="preserve"> para </w:t>
      </w:r>
      <w:proofErr w:type="spellStart"/>
      <w:r>
        <w:rPr>
          <w:rFonts w:ascii="Verdana" w:hAnsi="Verdana" w:cs="Calibri Light"/>
          <w:i/>
          <w:iCs/>
          <w:sz w:val="22"/>
          <w:szCs w:val="22"/>
        </w:rPr>
        <w:t>bandoneon</w:t>
      </w:r>
      <w:proofErr w:type="spellEnd"/>
      <w:r>
        <w:rPr>
          <w:rFonts w:ascii="Verdana" w:hAnsi="Verdana" w:cs="Calibri Light"/>
          <w:i/>
          <w:iCs/>
          <w:sz w:val="22"/>
          <w:szCs w:val="22"/>
        </w:rPr>
        <w:t xml:space="preserve"> </w:t>
      </w:r>
      <w:r w:rsidRPr="00412EC2">
        <w:rPr>
          <w:rFonts w:ascii="Verdana" w:hAnsi="Verdana" w:cs="Calibri Light"/>
          <w:sz w:val="22"/>
          <w:szCs w:val="22"/>
        </w:rPr>
        <w:t xml:space="preserve">de </w:t>
      </w:r>
      <w:r w:rsidRPr="009E711B">
        <w:rPr>
          <w:rFonts w:ascii="Verdana" w:hAnsi="Verdana" w:cs="Calibri Light"/>
          <w:b/>
          <w:bCs/>
          <w:sz w:val="22"/>
          <w:szCs w:val="22"/>
        </w:rPr>
        <w:t>Piazzolla</w:t>
      </w:r>
      <w:r w:rsidRPr="009E711B">
        <w:rPr>
          <w:rFonts w:ascii="Verdana" w:hAnsi="Verdana" w:cs="Calibri Light"/>
          <w:sz w:val="22"/>
          <w:szCs w:val="22"/>
        </w:rPr>
        <w:t>, a ser</w:t>
      </w:r>
      <w:r>
        <w:rPr>
          <w:rFonts w:ascii="Verdana" w:hAnsi="Verdana" w:cs="Calibri Light"/>
          <w:sz w:val="22"/>
          <w:szCs w:val="22"/>
        </w:rPr>
        <w:t xml:space="preserve"> interpretado pela</w:t>
      </w:r>
      <w:r w:rsidRPr="00DF35BC">
        <w:rPr>
          <w:rFonts w:ascii="Verdana" w:hAnsi="Verdana" w:cs="Calibri Light"/>
          <w:sz w:val="22"/>
          <w:szCs w:val="22"/>
        </w:rPr>
        <w:t xml:space="preserve"> </w:t>
      </w:r>
      <w:r>
        <w:rPr>
          <w:rFonts w:ascii="Verdana" w:hAnsi="Verdana" w:cs="Calibri Light"/>
          <w:sz w:val="22"/>
          <w:szCs w:val="22"/>
        </w:rPr>
        <w:t xml:space="preserve">acordeonista </w:t>
      </w:r>
      <w:r w:rsidRPr="00DF35BC">
        <w:rPr>
          <w:rFonts w:ascii="Verdana" w:hAnsi="Verdana" w:cs="Calibri Light"/>
          <w:sz w:val="22"/>
          <w:szCs w:val="22"/>
        </w:rPr>
        <w:t>chinesa</w:t>
      </w:r>
      <w:r>
        <w:rPr>
          <w:rFonts w:ascii="Verdana" w:hAnsi="Verdana" w:cs="Calibri Light"/>
          <w:b/>
          <w:bCs/>
          <w:sz w:val="22"/>
          <w:szCs w:val="22"/>
        </w:rPr>
        <w:t xml:space="preserve"> </w:t>
      </w:r>
      <w:proofErr w:type="spellStart"/>
      <w:r>
        <w:rPr>
          <w:rFonts w:ascii="Verdana" w:hAnsi="Verdana" w:cs="Calibri Light"/>
          <w:b/>
          <w:bCs/>
          <w:sz w:val="22"/>
          <w:szCs w:val="22"/>
        </w:rPr>
        <w:t>Hanzhi</w:t>
      </w:r>
      <w:proofErr w:type="spellEnd"/>
      <w:r>
        <w:rPr>
          <w:rFonts w:ascii="Verdana" w:hAnsi="Verdana" w:cs="Calibri Light"/>
          <w:b/>
          <w:bCs/>
          <w:sz w:val="22"/>
          <w:szCs w:val="22"/>
        </w:rPr>
        <w:t xml:space="preserve"> Wang, </w:t>
      </w:r>
      <w:r w:rsidRPr="00B90C16">
        <w:rPr>
          <w:rFonts w:ascii="Verdana" w:hAnsi="Verdana" w:cs="Calibri Light"/>
          <w:sz w:val="22"/>
          <w:szCs w:val="22"/>
        </w:rPr>
        <w:t>assim como na virtuosística fantasia composta por</w:t>
      </w:r>
      <w:r>
        <w:rPr>
          <w:rFonts w:ascii="Verdana" w:hAnsi="Verdana" w:cs="Calibri Light"/>
          <w:b/>
          <w:bCs/>
          <w:sz w:val="22"/>
          <w:szCs w:val="22"/>
        </w:rPr>
        <w:t xml:space="preserve"> </w:t>
      </w:r>
      <w:proofErr w:type="spellStart"/>
      <w:r>
        <w:rPr>
          <w:rFonts w:ascii="Verdana" w:hAnsi="Verdana" w:cs="Calibri Light"/>
          <w:b/>
          <w:bCs/>
          <w:sz w:val="22"/>
          <w:szCs w:val="22"/>
        </w:rPr>
        <w:t>Rimsky</w:t>
      </w:r>
      <w:proofErr w:type="spellEnd"/>
      <w:r>
        <w:rPr>
          <w:rFonts w:ascii="Verdana" w:hAnsi="Verdana" w:cs="Calibri Light"/>
          <w:b/>
          <w:bCs/>
          <w:sz w:val="22"/>
          <w:szCs w:val="22"/>
        </w:rPr>
        <w:t>-Korsakov</w:t>
      </w:r>
      <w:r w:rsidRPr="00BD33DF">
        <w:rPr>
          <w:rFonts w:ascii="Verdana" w:hAnsi="Verdana" w:cs="Calibri Light"/>
          <w:sz w:val="22"/>
          <w:szCs w:val="22"/>
        </w:rPr>
        <w:t xml:space="preserve">, </w:t>
      </w:r>
      <w:r w:rsidRPr="004D5A9C">
        <w:rPr>
          <w:rFonts w:ascii="Verdana" w:hAnsi="Verdana" w:cs="Calibri Light"/>
          <w:i/>
          <w:iCs/>
          <w:sz w:val="22"/>
          <w:szCs w:val="22"/>
        </w:rPr>
        <w:t>Capricho Espanhol</w:t>
      </w:r>
      <w:r w:rsidRPr="00BD33DF">
        <w:rPr>
          <w:rFonts w:ascii="Verdana" w:hAnsi="Verdana" w:cs="Calibri Light"/>
          <w:sz w:val="22"/>
          <w:szCs w:val="22"/>
        </w:rPr>
        <w:t>.</w:t>
      </w:r>
      <w:r>
        <w:rPr>
          <w:rFonts w:ascii="Verdana" w:hAnsi="Verdana" w:cs="Calibri Light"/>
          <w:b/>
          <w:bCs/>
          <w:sz w:val="22"/>
          <w:szCs w:val="22"/>
        </w:rPr>
        <w:t xml:space="preserve"> </w:t>
      </w:r>
      <w:r>
        <w:rPr>
          <w:rFonts w:ascii="Verdana" w:hAnsi="Verdana" w:cs="Calibri Light"/>
          <w:sz w:val="22"/>
          <w:szCs w:val="22"/>
        </w:rPr>
        <w:t xml:space="preserve">Outro compositor celebrado nesta temporada da </w:t>
      </w:r>
      <w:r w:rsidRPr="000B6F42">
        <w:rPr>
          <w:rFonts w:ascii="Verdana" w:hAnsi="Verdana" w:cs="Calibri Light"/>
          <w:b/>
          <w:bCs/>
          <w:sz w:val="22"/>
          <w:szCs w:val="22"/>
        </w:rPr>
        <w:t>Filarmônica de Minas Gerais</w:t>
      </w:r>
      <w:r>
        <w:rPr>
          <w:rFonts w:ascii="Verdana" w:hAnsi="Verdana" w:cs="Calibri Light"/>
          <w:sz w:val="22"/>
          <w:szCs w:val="22"/>
        </w:rPr>
        <w:t xml:space="preserve">, pelos </w:t>
      </w:r>
      <w:r w:rsidRPr="00904E94">
        <w:rPr>
          <w:rFonts w:ascii="Verdana" w:hAnsi="Verdana" w:cs="Calibri Light"/>
          <w:sz w:val="22"/>
          <w:szCs w:val="22"/>
        </w:rPr>
        <w:t>150 anos de sua</w:t>
      </w:r>
      <w:r w:rsidRPr="000B6F42">
        <w:rPr>
          <w:rFonts w:ascii="Verdana" w:hAnsi="Verdana" w:cs="Calibri Light"/>
          <w:b/>
          <w:bCs/>
          <w:sz w:val="22"/>
          <w:szCs w:val="22"/>
        </w:rPr>
        <w:t xml:space="preserve"> </w:t>
      </w:r>
      <w:r w:rsidRPr="00904E94">
        <w:rPr>
          <w:rFonts w:ascii="Verdana" w:hAnsi="Verdana" w:cs="Calibri Light"/>
          <w:sz w:val="22"/>
          <w:szCs w:val="22"/>
        </w:rPr>
        <w:t>morte</w:t>
      </w:r>
      <w:r>
        <w:rPr>
          <w:rFonts w:ascii="Verdana" w:hAnsi="Verdana" w:cs="Calibri Light"/>
          <w:sz w:val="22"/>
          <w:szCs w:val="22"/>
        </w:rPr>
        <w:t xml:space="preserve">, é </w:t>
      </w:r>
      <w:r w:rsidRPr="000B6F42">
        <w:rPr>
          <w:rFonts w:ascii="Verdana" w:hAnsi="Verdana" w:cs="Calibri Light"/>
          <w:b/>
          <w:bCs/>
          <w:sz w:val="22"/>
          <w:szCs w:val="22"/>
        </w:rPr>
        <w:t>Georges Bizet</w:t>
      </w:r>
      <w:r>
        <w:rPr>
          <w:rFonts w:ascii="Verdana" w:hAnsi="Verdana" w:cs="Calibri Light"/>
          <w:sz w:val="22"/>
          <w:szCs w:val="22"/>
        </w:rPr>
        <w:t>, neste programa com a sua sinfonia</w:t>
      </w:r>
      <w:r w:rsidRPr="000B6F42">
        <w:rPr>
          <w:rFonts w:ascii="Verdana" w:hAnsi="Verdana" w:cs="Calibri Light"/>
          <w:i/>
          <w:iCs/>
          <w:sz w:val="22"/>
          <w:szCs w:val="22"/>
        </w:rPr>
        <w:t xml:space="preserve"> Roma</w:t>
      </w:r>
      <w:r>
        <w:rPr>
          <w:rFonts w:ascii="Verdana" w:hAnsi="Verdana" w:cs="Calibri Light"/>
          <w:sz w:val="22"/>
          <w:szCs w:val="22"/>
        </w:rPr>
        <w:t xml:space="preserve">. As apresentações serão nos dias </w:t>
      </w:r>
      <w:r w:rsidRPr="00F0093D">
        <w:rPr>
          <w:rFonts w:ascii="Verdana" w:hAnsi="Verdana" w:cs="Calibri Light"/>
          <w:b/>
          <w:bCs/>
          <w:sz w:val="22"/>
          <w:szCs w:val="22"/>
        </w:rPr>
        <w:t>10 e 11 de abril</w:t>
      </w:r>
      <w:r>
        <w:rPr>
          <w:rFonts w:ascii="Verdana" w:hAnsi="Verdana" w:cs="Calibri Light"/>
          <w:sz w:val="22"/>
          <w:szCs w:val="22"/>
        </w:rPr>
        <w:t xml:space="preserve">, às </w:t>
      </w:r>
      <w:r w:rsidRPr="00F0093D">
        <w:rPr>
          <w:rFonts w:ascii="Verdana" w:hAnsi="Verdana" w:cs="Calibri Light"/>
          <w:b/>
          <w:bCs/>
          <w:sz w:val="22"/>
          <w:szCs w:val="22"/>
        </w:rPr>
        <w:t>20h30</w:t>
      </w:r>
      <w:r>
        <w:rPr>
          <w:rFonts w:ascii="Verdana" w:hAnsi="Verdana" w:cs="Calibri Light"/>
          <w:sz w:val="22"/>
          <w:szCs w:val="22"/>
        </w:rPr>
        <w:t xml:space="preserve">, na </w:t>
      </w:r>
      <w:r w:rsidRPr="00F0093D">
        <w:rPr>
          <w:rFonts w:ascii="Verdana" w:hAnsi="Verdana" w:cs="Calibri Light"/>
          <w:b/>
          <w:bCs/>
          <w:sz w:val="22"/>
          <w:szCs w:val="22"/>
        </w:rPr>
        <w:t>Sala Minas Gerais</w:t>
      </w:r>
      <w:r>
        <w:rPr>
          <w:rFonts w:ascii="Verdana" w:hAnsi="Verdana" w:cs="Calibri Light"/>
          <w:sz w:val="22"/>
          <w:szCs w:val="22"/>
        </w:rPr>
        <w:t xml:space="preserve">, com regência do maestro </w:t>
      </w:r>
      <w:r w:rsidRPr="00F0093D">
        <w:rPr>
          <w:rFonts w:ascii="Verdana" w:hAnsi="Verdana" w:cs="Calibri Light"/>
          <w:b/>
          <w:bCs/>
          <w:sz w:val="22"/>
          <w:szCs w:val="22"/>
        </w:rPr>
        <w:t>Fabio</w:t>
      </w:r>
      <w:r>
        <w:rPr>
          <w:rFonts w:ascii="Verdana" w:hAnsi="Verdana" w:cs="Calibri Light"/>
          <w:sz w:val="22"/>
          <w:szCs w:val="22"/>
        </w:rPr>
        <w:t xml:space="preserve"> </w:t>
      </w:r>
      <w:r w:rsidRPr="00F0093D">
        <w:rPr>
          <w:rFonts w:ascii="Verdana" w:hAnsi="Verdana" w:cs="Calibri Light"/>
          <w:b/>
          <w:bCs/>
          <w:sz w:val="22"/>
          <w:szCs w:val="22"/>
        </w:rPr>
        <w:t>Mechetti</w:t>
      </w:r>
      <w:r w:rsidRPr="00B73C33">
        <w:rPr>
          <w:rFonts w:ascii="Verdana" w:eastAsia="Calibri" w:hAnsi="Verdana" w:cs="Calibri Light"/>
          <w:sz w:val="22"/>
          <w:szCs w:val="22"/>
        </w:rPr>
        <w:t>, Diretor Artístico e Regente Titular da Filarmônica de Minas Gerais</w:t>
      </w:r>
      <w:r w:rsidRPr="00475E1A">
        <w:rPr>
          <w:rFonts w:ascii="Verdana" w:hAnsi="Verdana" w:cs="Calibri Light"/>
          <w:sz w:val="22"/>
          <w:szCs w:val="22"/>
        </w:rPr>
        <w:t>.</w:t>
      </w:r>
      <w:r>
        <w:rPr>
          <w:rFonts w:ascii="Verdana" w:hAnsi="Verdana" w:cs="Calibri Light"/>
          <w:sz w:val="22"/>
          <w:szCs w:val="22"/>
        </w:rPr>
        <w:t xml:space="preserve"> </w:t>
      </w:r>
      <w:r w:rsidRPr="00B73C33">
        <w:rPr>
          <w:rFonts w:ascii="Verdana" w:eastAsia="Calibri" w:hAnsi="Verdana" w:cs="Calibri Light"/>
          <w:sz w:val="22"/>
          <w:szCs w:val="22"/>
        </w:rPr>
        <w:t xml:space="preserve">Os ingressos estão à venda no site </w:t>
      </w:r>
      <w:hyperlink r:id="rId8" w:history="1">
        <w:r w:rsidRPr="00B73C33">
          <w:rPr>
            <w:rStyle w:val="Hyperlink"/>
            <w:rFonts w:ascii="Verdana" w:eastAsiaTheme="majorEastAsia" w:hAnsi="Verdana" w:cs="Calibri Light"/>
            <w:sz w:val="22"/>
            <w:szCs w:val="22"/>
          </w:rPr>
          <w:t>www.filarmonica.art.br</w:t>
        </w:r>
      </w:hyperlink>
      <w:r w:rsidRPr="00B73C33">
        <w:rPr>
          <w:rFonts w:ascii="Verdana" w:eastAsia="Calibri" w:hAnsi="Verdana" w:cs="Calibri Light"/>
          <w:sz w:val="22"/>
          <w:szCs w:val="22"/>
        </w:rPr>
        <w:t xml:space="preserve"> e na bilheteria da Sala, </w:t>
      </w:r>
      <w:r w:rsidRPr="00B73C33">
        <w:rPr>
          <w:rFonts w:ascii="Verdana" w:hAnsi="Verdana" w:cs="Calibri Light"/>
          <w:sz w:val="22"/>
          <w:szCs w:val="22"/>
        </w:rPr>
        <w:t>a partir de R$ 39,60 (inteira)</w:t>
      </w:r>
      <w:r>
        <w:rPr>
          <w:rFonts w:ascii="Verdana" w:hAnsi="Verdana" w:cs="Calibri Light"/>
          <w:sz w:val="22"/>
          <w:szCs w:val="22"/>
        </w:rPr>
        <w:t xml:space="preserve"> e R$ 19,80 (meia).</w:t>
      </w:r>
    </w:p>
    <w:p w14:paraId="3B852D5E" w14:textId="7C2B2F98" w:rsidR="003E315E" w:rsidRPr="00A56827" w:rsidRDefault="00A56827" w:rsidP="001E4D99">
      <w:pPr>
        <w:autoSpaceDE w:val="0"/>
        <w:autoSpaceDN w:val="0"/>
        <w:adjustRightInd w:val="0"/>
        <w:jc w:val="both"/>
        <w:rPr>
          <w:rFonts w:ascii="Verdana" w:hAnsi="Verdana" w:cs="Calibri Light"/>
          <w:b/>
          <w:bCs/>
          <w:sz w:val="22"/>
          <w:szCs w:val="22"/>
        </w:rPr>
      </w:pPr>
      <w:r w:rsidRPr="00A56827">
        <w:rPr>
          <w:rFonts w:ascii="Verdana" w:hAnsi="Verdana" w:cs="Calibri Light"/>
          <w:sz w:val="22"/>
          <w:szCs w:val="22"/>
        </w:rPr>
        <w:t>Este projeto é apresentado pelo Ministério da Cultura e pelo Governo de Minas Gerais por meio da Lei Federal de Incentivo à Cultura. Mantenedor: Secretaria de Estado de Cultura e Turismo de Minas Gerais. Apoio Cultural: Inter. Apoio: Circuito Liberdade e Programa Amigos da Filarmônica. Realização: Instituto Cultural Filarmônica, Governo de Minas Gerais, Funarte, Ministério da Cultura e Governo Federal.</w:t>
      </w:r>
    </w:p>
    <w:p w14:paraId="40AF69E0" w14:textId="77777777" w:rsidR="00DB35EF" w:rsidRPr="00E153F5" w:rsidRDefault="00DB35EF" w:rsidP="00DB35EF">
      <w:pPr>
        <w:jc w:val="both"/>
        <w:rPr>
          <w:rFonts w:ascii="Verdana" w:hAnsi="Verdana"/>
          <w:b/>
          <w:bCs/>
          <w:sz w:val="22"/>
          <w:szCs w:val="22"/>
        </w:rPr>
      </w:pPr>
      <w:bookmarkStart w:id="0" w:name="_Hlk184199474"/>
      <w:r w:rsidRPr="00E153F5">
        <w:rPr>
          <w:rFonts w:ascii="Verdana" w:hAnsi="Verdana"/>
          <w:b/>
          <w:bCs/>
          <w:sz w:val="22"/>
          <w:szCs w:val="22"/>
        </w:rPr>
        <w:t>Maestro Fabio Mechetti</w:t>
      </w:r>
      <w:r w:rsidRPr="00E153F5">
        <w:rPr>
          <w:rFonts w:ascii="Verdana" w:hAnsi="Verdana"/>
          <w:sz w:val="22"/>
          <w:szCs w:val="22"/>
        </w:rPr>
        <w:t xml:space="preserve">, </w:t>
      </w:r>
      <w:r w:rsidRPr="00E153F5">
        <w:rPr>
          <w:rFonts w:ascii="Verdana" w:hAnsi="Verdana"/>
          <w:b/>
          <w:bCs/>
          <w:sz w:val="22"/>
          <w:szCs w:val="22"/>
        </w:rPr>
        <w:t xml:space="preserve">Diretor Artístico e Regente Titular da Filarmônica de Minas Gerais </w:t>
      </w:r>
    </w:p>
    <w:bookmarkEnd w:id="0"/>
    <w:p w14:paraId="46EC323A" w14:textId="77777777" w:rsidR="00161AA4" w:rsidRPr="00161AA4" w:rsidRDefault="00161AA4" w:rsidP="00161AA4">
      <w:pPr>
        <w:autoSpaceDE w:val="0"/>
        <w:autoSpaceDN w:val="0"/>
        <w:adjustRightInd w:val="0"/>
        <w:jc w:val="both"/>
        <w:rPr>
          <w:rFonts w:ascii="Verdana" w:hAnsi="Verdana"/>
          <w:sz w:val="22"/>
          <w:szCs w:val="22"/>
        </w:rPr>
      </w:pPr>
      <w:r w:rsidRPr="00161AA4">
        <w:rPr>
          <w:rFonts w:ascii="Verdana" w:hAnsi="Verdana"/>
          <w:sz w:val="22"/>
          <w:szCs w:val="22"/>
        </w:rPr>
        <w:t>Desde 2008, Fabio Mechetti é Diretor Artístico e Regente Titular da Orquestra Filarmônica de Minas Gerais, sendo responsável pela implementação de um dos projetos mais bem-sucedidos no cenário musical brasileiro. </w:t>
      </w:r>
    </w:p>
    <w:p w14:paraId="055483DE" w14:textId="77777777" w:rsidR="00161AA4" w:rsidRPr="00161AA4" w:rsidRDefault="00161AA4" w:rsidP="00161AA4">
      <w:pPr>
        <w:autoSpaceDE w:val="0"/>
        <w:autoSpaceDN w:val="0"/>
        <w:adjustRightInd w:val="0"/>
        <w:jc w:val="both"/>
        <w:rPr>
          <w:rFonts w:ascii="Verdana" w:hAnsi="Verdana"/>
          <w:sz w:val="22"/>
          <w:szCs w:val="22"/>
        </w:rPr>
      </w:pPr>
      <w:r w:rsidRPr="00161AA4">
        <w:rPr>
          <w:rFonts w:ascii="Verdana" w:hAnsi="Verdana"/>
          <w:sz w:val="22"/>
          <w:szCs w:val="22"/>
        </w:rPr>
        <w:t>Ao ser convidado, em 2014, para o cargo de Regente Principal da Orquestra Filarmônica da Malásia, Fabio Mechetti tornou-se o primeiro maestro brasileiro a ser titular de uma orquestra asiática. Depois de quatorze anos à frente da Orquestra Sinfônica de Jacksonville, Estados Unidos, atualmente é seu Regente Titular Emérito. Foi também Regente Titular da Sinfônica de Syracuse e da Sinfônica de Spokane, da qual é Regente Laureado.</w:t>
      </w:r>
    </w:p>
    <w:p w14:paraId="20B77881" w14:textId="77777777" w:rsidR="00161AA4" w:rsidRPr="00161AA4" w:rsidRDefault="00161AA4" w:rsidP="00161AA4">
      <w:pPr>
        <w:autoSpaceDE w:val="0"/>
        <w:autoSpaceDN w:val="0"/>
        <w:adjustRightInd w:val="0"/>
        <w:jc w:val="both"/>
        <w:rPr>
          <w:rFonts w:ascii="Verdana" w:hAnsi="Verdana"/>
          <w:sz w:val="22"/>
          <w:szCs w:val="22"/>
        </w:rPr>
      </w:pPr>
      <w:r w:rsidRPr="00161AA4">
        <w:rPr>
          <w:rFonts w:ascii="Verdana" w:hAnsi="Verdana"/>
          <w:sz w:val="22"/>
          <w:szCs w:val="22"/>
        </w:rPr>
        <w:t xml:space="preserve">Foi regente associado de Mstislav </w:t>
      </w:r>
      <w:proofErr w:type="spellStart"/>
      <w:r w:rsidRPr="00161AA4">
        <w:rPr>
          <w:rFonts w:ascii="Verdana" w:hAnsi="Verdana"/>
          <w:sz w:val="22"/>
          <w:szCs w:val="22"/>
        </w:rPr>
        <w:t>Rostropovich</w:t>
      </w:r>
      <w:proofErr w:type="spellEnd"/>
      <w:r w:rsidRPr="00161AA4">
        <w:rPr>
          <w:rFonts w:ascii="Verdana" w:hAnsi="Verdana"/>
          <w:sz w:val="22"/>
          <w:szCs w:val="22"/>
        </w:rPr>
        <w:t>, na Orquestra Sinfônica Nacional de Washington, e com ela dirigiu concertos no Kennedy Center e no Capitólio norte-americano. Da Orquestra Sinfônica de San Diego, foi Regente Residente.</w:t>
      </w:r>
    </w:p>
    <w:p w14:paraId="63D9AC88" w14:textId="77777777" w:rsidR="00161AA4" w:rsidRPr="00161AA4" w:rsidRDefault="00161AA4" w:rsidP="00161AA4">
      <w:pPr>
        <w:autoSpaceDE w:val="0"/>
        <w:autoSpaceDN w:val="0"/>
        <w:adjustRightInd w:val="0"/>
        <w:jc w:val="both"/>
        <w:rPr>
          <w:rFonts w:ascii="Verdana" w:hAnsi="Verdana"/>
          <w:sz w:val="22"/>
          <w:szCs w:val="22"/>
        </w:rPr>
      </w:pPr>
      <w:r w:rsidRPr="00161AA4">
        <w:rPr>
          <w:rFonts w:ascii="Verdana" w:hAnsi="Verdana"/>
          <w:sz w:val="22"/>
          <w:szCs w:val="22"/>
        </w:rPr>
        <w:t xml:space="preserve">Fez sua estreia no Carnegie Hall de Nova York conduzindo a Orquestra Sinfônica de Nova Jersey e tem dirigido inúmeras orquestras norte-americanas, como as de Seattle, Buffalo, Utah, Rochester, Phoenix, Columbus, entre outras. É convidado frequente dos </w:t>
      </w:r>
      <w:r w:rsidRPr="00161AA4">
        <w:rPr>
          <w:rFonts w:ascii="Verdana" w:hAnsi="Verdana"/>
          <w:sz w:val="22"/>
          <w:szCs w:val="22"/>
        </w:rPr>
        <w:lastRenderedPageBreak/>
        <w:t xml:space="preserve">festivais de verão nos Estados Unidos, entre eles, os de Grant Park, em Chicago, e </w:t>
      </w:r>
      <w:proofErr w:type="spellStart"/>
      <w:r w:rsidRPr="00161AA4">
        <w:rPr>
          <w:rFonts w:ascii="Verdana" w:hAnsi="Verdana"/>
          <w:sz w:val="22"/>
          <w:szCs w:val="22"/>
        </w:rPr>
        <w:t>Chautauqua</w:t>
      </w:r>
      <w:proofErr w:type="spellEnd"/>
      <w:r w:rsidRPr="00161AA4">
        <w:rPr>
          <w:rFonts w:ascii="Verdana" w:hAnsi="Verdana"/>
          <w:sz w:val="22"/>
          <w:szCs w:val="22"/>
        </w:rPr>
        <w:t>, em Nova York.</w:t>
      </w:r>
    </w:p>
    <w:p w14:paraId="30BCD3B8" w14:textId="77777777" w:rsidR="00161AA4" w:rsidRPr="00161AA4" w:rsidRDefault="00161AA4" w:rsidP="00161AA4">
      <w:pPr>
        <w:autoSpaceDE w:val="0"/>
        <w:autoSpaceDN w:val="0"/>
        <w:adjustRightInd w:val="0"/>
        <w:jc w:val="both"/>
        <w:rPr>
          <w:rFonts w:ascii="Verdana" w:hAnsi="Verdana"/>
          <w:sz w:val="22"/>
          <w:szCs w:val="22"/>
        </w:rPr>
      </w:pPr>
      <w:r w:rsidRPr="00161AA4">
        <w:rPr>
          <w:rFonts w:ascii="Verdana" w:hAnsi="Verdana"/>
          <w:sz w:val="22"/>
          <w:szCs w:val="22"/>
        </w:rPr>
        <w:t xml:space="preserve">Vencedor do Concurso Internacional de Regência Nicolai </w:t>
      </w:r>
      <w:proofErr w:type="spellStart"/>
      <w:r w:rsidRPr="00161AA4">
        <w:rPr>
          <w:rFonts w:ascii="Verdana" w:hAnsi="Verdana"/>
          <w:sz w:val="22"/>
          <w:szCs w:val="22"/>
        </w:rPr>
        <w:t>Malko</w:t>
      </w:r>
      <w:proofErr w:type="spellEnd"/>
      <w:r w:rsidRPr="00161AA4">
        <w:rPr>
          <w:rFonts w:ascii="Verdana" w:hAnsi="Verdana"/>
          <w:sz w:val="22"/>
          <w:szCs w:val="22"/>
        </w:rPr>
        <w:t>, na Dinamarca, Mechetti dirige, regularmente, várias orquestras na Escandinávia, na Itália, na Espanha, na Escócia, e várias orquestras latino-americanas, destacando-se a Filarmônica do Teatro Colón, e as Filarmônicas e Nacional da Colômbia.</w:t>
      </w:r>
    </w:p>
    <w:p w14:paraId="10D01ECB" w14:textId="77777777" w:rsidR="00161AA4" w:rsidRDefault="00161AA4" w:rsidP="00161AA4">
      <w:pPr>
        <w:autoSpaceDE w:val="0"/>
        <w:autoSpaceDN w:val="0"/>
        <w:adjustRightInd w:val="0"/>
        <w:jc w:val="both"/>
        <w:rPr>
          <w:rFonts w:ascii="Verdana" w:hAnsi="Verdana"/>
          <w:sz w:val="22"/>
          <w:szCs w:val="22"/>
        </w:rPr>
      </w:pPr>
      <w:r w:rsidRPr="00161AA4">
        <w:rPr>
          <w:rFonts w:ascii="Verdana" w:hAnsi="Verdana"/>
          <w:sz w:val="22"/>
          <w:szCs w:val="22"/>
        </w:rPr>
        <w:t xml:space="preserve">No Brasil, foi convidado a dirigir a Estadual de São Paulo, a Sinfônica Brasileira, as municipais de São Paulo e do Rio de Janeiro, a Petrobrás Sinfônica, entre outras. Trabalhou com artistas como Alicia de </w:t>
      </w:r>
      <w:proofErr w:type="spellStart"/>
      <w:r w:rsidRPr="00161AA4">
        <w:rPr>
          <w:rFonts w:ascii="Verdana" w:hAnsi="Verdana"/>
          <w:sz w:val="22"/>
          <w:szCs w:val="22"/>
        </w:rPr>
        <w:t>Larrocha</w:t>
      </w:r>
      <w:proofErr w:type="spellEnd"/>
      <w:r w:rsidRPr="00161AA4">
        <w:rPr>
          <w:rFonts w:ascii="Verdana" w:hAnsi="Verdana"/>
          <w:sz w:val="22"/>
          <w:szCs w:val="22"/>
        </w:rPr>
        <w:t xml:space="preserve">, Thomas </w:t>
      </w:r>
      <w:proofErr w:type="spellStart"/>
      <w:r w:rsidRPr="00161AA4">
        <w:rPr>
          <w:rFonts w:ascii="Verdana" w:hAnsi="Verdana"/>
          <w:sz w:val="22"/>
          <w:szCs w:val="22"/>
        </w:rPr>
        <w:t>Hampson</w:t>
      </w:r>
      <w:proofErr w:type="spellEnd"/>
      <w:r w:rsidRPr="00161AA4">
        <w:rPr>
          <w:rFonts w:ascii="Verdana" w:hAnsi="Verdana"/>
          <w:sz w:val="22"/>
          <w:szCs w:val="22"/>
        </w:rPr>
        <w:t xml:space="preserve">, </w:t>
      </w:r>
      <w:proofErr w:type="spellStart"/>
      <w:r w:rsidRPr="00161AA4">
        <w:rPr>
          <w:rFonts w:ascii="Verdana" w:hAnsi="Verdana"/>
          <w:sz w:val="22"/>
          <w:szCs w:val="22"/>
        </w:rPr>
        <w:t>Frederica</w:t>
      </w:r>
      <w:proofErr w:type="spellEnd"/>
      <w:r w:rsidRPr="00161AA4">
        <w:rPr>
          <w:rFonts w:ascii="Verdana" w:hAnsi="Verdana"/>
          <w:sz w:val="22"/>
          <w:szCs w:val="22"/>
        </w:rPr>
        <w:t xml:space="preserve"> von Stade, Arnaldo Cohen, Nelson Freire, Antonio Meneses, Emanuel </w:t>
      </w:r>
      <w:proofErr w:type="spellStart"/>
      <w:r w:rsidRPr="00161AA4">
        <w:rPr>
          <w:rFonts w:ascii="Verdana" w:hAnsi="Verdana"/>
          <w:sz w:val="22"/>
          <w:szCs w:val="22"/>
        </w:rPr>
        <w:t>Ax</w:t>
      </w:r>
      <w:proofErr w:type="spellEnd"/>
      <w:r w:rsidRPr="00161AA4">
        <w:rPr>
          <w:rFonts w:ascii="Verdana" w:hAnsi="Verdana"/>
          <w:sz w:val="22"/>
          <w:szCs w:val="22"/>
        </w:rPr>
        <w:t xml:space="preserve">, Gil </w:t>
      </w:r>
      <w:proofErr w:type="spellStart"/>
      <w:r w:rsidRPr="00161AA4">
        <w:rPr>
          <w:rFonts w:ascii="Verdana" w:hAnsi="Verdana"/>
          <w:sz w:val="22"/>
          <w:szCs w:val="22"/>
        </w:rPr>
        <w:t>Shaham</w:t>
      </w:r>
      <w:proofErr w:type="spellEnd"/>
      <w:r w:rsidRPr="00161AA4">
        <w:rPr>
          <w:rFonts w:ascii="Verdana" w:hAnsi="Verdana"/>
          <w:sz w:val="22"/>
          <w:szCs w:val="22"/>
        </w:rPr>
        <w:t xml:space="preserve">, Midori, Evelyn </w:t>
      </w:r>
      <w:proofErr w:type="spellStart"/>
      <w:r w:rsidRPr="00161AA4">
        <w:rPr>
          <w:rFonts w:ascii="Verdana" w:hAnsi="Verdana"/>
          <w:sz w:val="22"/>
          <w:szCs w:val="22"/>
        </w:rPr>
        <w:t>Glennie</w:t>
      </w:r>
      <w:proofErr w:type="spellEnd"/>
      <w:r w:rsidRPr="00161AA4">
        <w:rPr>
          <w:rFonts w:ascii="Verdana" w:hAnsi="Verdana"/>
          <w:sz w:val="22"/>
          <w:szCs w:val="22"/>
        </w:rPr>
        <w:t xml:space="preserve"> e Kathleen </w:t>
      </w:r>
      <w:proofErr w:type="spellStart"/>
      <w:r w:rsidRPr="00161AA4">
        <w:rPr>
          <w:rFonts w:ascii="Verdana" w:hAnsi="Verdana"/>
          <w:sz w:val="22"/>
          <w:szCs w:val="22"/>
        </w:rPr>
        <w:t>Battle</w:t>
      </w:r>
      <w:proofErr w:type="spellEnd"/>
      <w:r w:rsidRPr="00161AA4">
        <w:rPr>
          <w:rFonts w:ascii="Verdana" w:hAnsi="Verdana"/>
          <w:sz w:val="22"/>
          <w:szCs w:val="22"/>
        </w:rPr>
        <w:t xml:space="preserve">, entre outros. Fabio Mechetti é Mestre em Composição e em Regência pela </w:t>
      </w:r>
      <w:proofErr w:type="spellStart"/>
      <w:r w:rsidRPr="00161AA4">
        <w:rPr>
          <w:rFonts w:ascii="Verdana" w:hAnsi="Verdana"/>
          <w:sz w:val="22"/>
          <w:szCs w:val="22"/>
        </w:rPr>
        <w:t>Juilliard</w:t>
      </w:r>
      <w:proofErr w:type="spellEnd"/>
      <w:r w:rsidRPr="00161AA4">
        <w:rPr>
          <w:rFonts w:ascii="Verdana" w:hAnsi="Verdana"/>
          <w:sz w:val="22"/>
          <w:szCs w:val="22"/>
        </w:rPr>
        <w:t xml:space="preserve"> </w:t>
      </w:r>
      <w:proofErr w:type="spellStart"/>
      <w:r w:rsidRPr="00161AA4">
        <w:rPr>
          <w:rFonts w:ascii="Verdana" w:hAnsi="Verdana"/>
          <w:sz w:val="22"/>
          <w:szCs w:val="22"/>
        </w:rPr>
        <w:t>School</w:t>
      </w:r>
      <w:proofErr w:type="spellEnd"/>
      <w:r w:rsidRPr="00161AA4">
        <w:rPr>
          <w:rFonts w:ascii="Verdana" w:hAnsi="Verdana"/>
          <w:sz w:val="22"/>
          <w:szCs w:val="22"/>
        </w:rPr>
        <w:t xml:space="preserve"> de Nova York.</w:t>
      </w:r>
    </w:p>
    <w:p w14:paraId="09BA440F" w14:textId="3C6CDE06" w:rsidR="00EC3E50" w:rsidRPr="00EC3E50" w:rsidRDefault="00EC3E50" w:rsidP="00EC3E50">
      <w:pPr>
        <w:autoSpaceDE w:val="0"/>
        <w:autoSpaceDN w:val="0"/>
        <w:adjustRightInd w:val="0"/>
        <w:jc w:val="both"/>
        <w:rPr>
          <w:rFonts w:ascii="Verdana" w:hAnsi="Verdana"/>
          <w:b/>
          <w:bCs/>
          <w:sz w:val="22"/>
          <w:szCs w:val="22"/>
        </w:rPr>
      </w:pPr>
      <w:proofErr w:type="spellStart"/>
      <w:r w:rsidRPr="00EC3E50">
        <w:rPr>
          <w:rFonts w:ascii="Verdana" w:hAnsi="Verdana"/>
          <w:b/>
          <w:bCs/>
          <w:sz w:val="22"/>
          <w:szCs w:val="22"/>
        </w:rPr>
        <w:t>Hanzhi</w:t>
      </w:r>
      <w:proofErr w:type="spellEnd"/>
      <w:r w:rsidRPr="00EC3E50">
        <w:rPr>
          <w:rFonts w:ascii="Verdana" w:hAnsi="Verdana"/>
          <w:b/>
          <w:bCs/>
          <w:sz w:val="22"/>
          <w:szCs w:val="22"/>
        </w:rPr>
        <w:t xml:space="preserve"> Wang</w:t>
      </w:r>
      <w:r>
        <w:rPr>
          <w:rFonts w:ascii="Verdana" w:hAnsi="Verdana"/>
          <w:b/>
          <w:bCs/>
          <w:sz w:val="22"/>
          <w:szCs w:val="22"/>
        </w:rPr>
        <w:t>, acordeom</w:t>
      </w:r>
    </w:p>
    <w:p w14:paraId="6EDD57FC" w14:textId="1105974A" w:rsidR="00EC3E50" w:rsidRPr="00161AA4" w:rsidRDefault="00EC3E50" w:rsidP="00EC3E50">
      <w:pPr>
        <w:autoSpaceDE w:val="0"/>
        <w:autoSpaceDN w:val="0"/>
        <w:adjustRightInd w:val="0"/>
        <w:jc w:val="both"/>
        <w:rPr>
          <w:rFonts w:ascii="Verdana" w:hAnsi="Verdana"/>
          <w:sz w:val="22"/>
          <w:szCs w:val="22"/>
        </w:rPr>
      </w:pPr>
      <w:r w:rsidRPr="00EC3E50">
        <w:rPr>
          <w:rFonts w:ascii="Verdana" w:hAnsi="Verdana"/>
          <w:sz w:val="22"/>
          <w:szCs w:val="22"/>
        </w:rPr>
        <w:t xml:space="preserve">Primeira acordeonista a integrar o seleto grupo de músicos da Young </w:t>
      </w:r>
      <w:proofErr w:type="spellStart"/>
      <w:r w:rsidRPr="00EC3E50">
        <w:rPr>
          <w:rFonts w:ascii="Verdana" w:hAnsi="Verdana"/>
          <w:sz w:val="22"/>
          <w:szCs w:val="22"/>
        </w:rPr>
        <w:t>Concert</w:t>
      </w:r>
      <w:proofErr w:type="spellEnd"/>
      <w:r w:rsidRPr="00EC3E50">
        <w:rPr>
          <w:rFonts w:ascii="Verdana" w:hAnsi="Verdana"/>
          <w:sz w:val="22"/>
          <w:szCs w:val="22"/>
        </w:rPr>
        <w:t xml:space="preserve"> </w:t>
      </w:r>
      <w:proofErr w:type="spellStart"/>
      <w:r w:rsidRPr="00EC3E50">
        <w:rPr>
          <w:rFonts w:ascii="Verdana" w:hAnsi="Verdana"/>
          <w:sz w:val="22"/>
          <w:szCs w:val="22"/>
        </w:rPr>
        <w:t>Artists</w:t>
      </w:r>
      <w:proofErr w:type="spellEnd"/>
      <w:r w:rsidRPr="00EC3E50">
        <w:rPr>
          <w:rFonts w:ascii="Verdana" w:hAnsi="Verdana"/>
          <w:sz w:val="22"/>
          <w:szCs w:val="22"/>
        </w:rPr>
        <w:t xml:space="preserve"> nos mais de 60 anos da instituição, a chinesa </w:t>
      </w:r>
      <w:proofErr w:type="spellStart"/>
      <w:r w:rsidRPr="00EC3E50">
        <w:rPr>
          <w:rFonts w:ascii="Verdana" w:hAnsi="Verdana"/>
          <w:sz w:val="22"/>
          <w:szCs w:val="22"/>
        </w:rPr>
        <w:t>Hanzhi</w:t>
      </w:r>
      <w:proofErr w:type="spellEnd"/>
      <w:r w:rsidRPr="00EC3E50">
        <w:rPr>
          <w:rFonts w:ascii="Verdana" w:hAnsi="Verdana"/>
          <w:sz w:val="22"/>
          <w:szCs w:val="22"/>
        </w:rPr>
        <w:t xml:space="preserve"> Wang fez sua estreia em Nova York no </w:t>
      </w:r>
      <w:proofErr w:type="spellStart"/>
      <w:r w:rsidRPr="00EC3E50">
        <w:rPr>
          <w:rFonts w:ascii="Verdana" w:hAnsi="Verdana"/>
          <w:sz w:val="22"/>
          <w:szCs w:val="22"/>
        </w:rPr>
        <w:t>Zankel</w:t>
      </w:r>
      <w:proofErr w:type="spellEnd"/>
      <w:r w:rsidRPr="00EC3E50">
        <w:rPr>
          <w:rFonts w:ascii="Verdana" w:hAnsi="Verdana"/>
          <w:sz w:val="22"/>
          <w:szCs w:val="22"/>
        </w:rPr>
        <w:t xml:space="preserve"> Hall do Carnegie Hall e apresentou-se no Kennedy Center, em Washington. Foi também a primeira acordeonista solo a ser escolhida “Artista do Mês” pela revista </w:t>
      </w:r>
      <w:r w:rsidRPr="00EC3E50">
        <w:rPr>
          <w:rFonts w:ascii="Verdana" w:hAnsi="Verdana"/>
          <w:i/>
          <w:iCs/>
          <w:sz w:val="22"/>
          <w:szCs w:val="22"/>
        </w:rPr>
        <w:t>Musical America</w:t>
      </w:r>
      <w:r w:rsidRPr="00EC3E50">
        <w:rPr>
          <w:rFonts w:ascii="Verdana" w:hAnsi="Verdana"/>
          <w:sz w:val="22"/>
          <w:szCs w:val="22"/>
        </w:rPr>
        <w:t xml:space="preserve"> e a aparecer no programa </w:t>
      </w:r>
      <w:r w:rsidRPr="00EC3E50">
        <w:rPr>
          <w:rFonts w:ascii="Verdana" w:hAnsi="Verdana"/>
          <w:i/>
          <w:iCs/>
          <w:sz w:val="22"/>
          <w:szCs w:val="22"/>
        </w:rPr>
        <w:t xml:space="preserve">Young </w:t>
      </w:r>
      <w:proofErr w:type="spellStart"/>
      <w:r w:rsidRPr="00EC3E50">
        <w:rPr>
          <w:rFonts w:ascii="Verdana" w:hAnsi="Verdana"/>
          <w:i/>
          <w:iCs/>
          <w:sz w:val="22"/>
          <w:szCs w:val="22"/>
        </w:rPr>
        <w:t>Artists</w:t>
      </w:r>
      <w:proofErr w:type="spellEnd"/>
      <w:r w:rsidRPr="00EC3E50">
        <w:rPr>
          <w:rFonts w:ascii="Verdana" w:hAnsi="Verdana"/>
          <w:i/>
          <w:iCs/>
          <w:sz w:val="22"/>
          <w:szCs w:val="22"/>
        </w:rPr>
        <w:t xml:space="preserve"> </w:t>
      </w:r>
      <w:proofErr w:type="spellStart"/>
      <w:r w:rsidRPr="00EC3E50">
        <w:rPr>
          <w:rFonts w:ascii="Verdana" w:hAnsi="Verdana"/>
          <w:i/>
          <w:iCs/>
          <w:sz w:val="22"/>
          <w:szCs w:val="22"/>
        </w:rPr>
        <w:t>Showcase</w:t>
      </w:r>
      <w:proofErr w:type="spellEnd"/>
      <w:r w:rsidRPr="00EC3E50">
        <w:rPr>
          <w:rFonts w:ascii="Verdana" w:hAnsi="Verdana"/>
          <w:sz w:val="22"/>
          <w:szCs w:val="22"/>
        </w:rPr>
        <w:t xml:space="preserve"> da rádio WQXR. Em 2018, lançou </w:t>
      </w:r>
      <w:proofErr w:type="spellStart"/>
      <w:r w:rsidRPr="00EC3E50">
        <w:rPr>
          <w:rFonts w:ascii="Verdana" w:hAnsi="Verdana"/>
          <w:i/>
          <w:iCs/>
          <w:sz w:val="22"/>
          <w:szCs w:val="22"/>
        </w:rPr>
        <w:t>On</w:t>
      </w:r>
      <w:proofErr w:type="spellEnd"/>
      <w:r w:rsidRPr="00EC3E50">
        <w:rPr>
          <w:rFonts w:ascii="Verdana" w:hAnsi="Verdana"/>
          <w:i/>
          <w:iCs/>
          <w:sz w:val="22"/>
          <w:szCs w:val="22"/>
        </w:rPr>
        <w:t xml:space="preserve"> </w:t>
      </w:r>
      <w:proofErr w:type="spellStart"/>
      <w:r w:rsidRPr="00EC3E50">
        <w:rPr>
          <w:rFonts w:ascii="Verdana" w:hAnsi="Verdana"/>
          <w:i/>
          <w:iCs/>
          <w:sz w:val="22"/>
          <w:szCs w:val="22"/>
        </w:rPr>
        <w:t>the</w:t>
      </w:r>
      <w:proofErr w:type="spellEnd"/>
      <w:r w:rsidRPr="00EC3E50">
        <w:rPr>
          <w:rFonts w:ascii="Verdana" w:hAnsi="Verdana"/>
          <w:i/>
          <w:iCs/>
          <w:sz w:val="22"/>
          <w:szCs w:val="22"/>
        </w:rPr>
        <w:t xml:space="preserve"> Path </w:t>
      </w:r>
      <w:proofErr w:type="spellStart"/>
      <w:r w:rsidRPr="00EC3E50">
        <w:rPr>
          <w:rFonts w:ascii="Verdana" w:hAnsi="Verdana"/>
          <w:i/>
          <w:iCs/>
          <w:sz w:val="22"/>
          <w:szCs w:val="22"/>
        </w:rPr>
        <w:t>to</w:t>
      </w:r>
      <w:proofErr w:type="spellEnd"/>
      <w:r w:rsidRPr="00EC3E50">
        <w:rPr>
          <w:rFonts w:ascii="Verdana" w:hAnsi="Verdana"/>
          <w:i/>
          <w:iCs/>
          <w:sz w:val="22"/>
          <w:szCs w:val="22"/>
        </w:rPr>
        <w:t xml:space="preserve"> H.C. Andersen</w:t>
      </w:r>
      <w:r w:rsidRPr="00EC3E50">
        <w:rPr>
          <w:rFonts w:ascii="Verdana" w:hAnsi="Verdana"/>
          <w:sz w:val="22"/>
          <w:szCs w:val="22"/>
        </w:rPr>
        <w:t xml:space="preserve">, primeiro disco de acordeom solo no catálogo do selo Naxos. Estreou obras escritas e dedicadas a ela pelos compositores Martin </w:t>
      </w:r>
      <w:proofErr w:type="spellStart"/>
      <w:r w:rsidRPr="00EC3E50">
        <w:rPr>
          <w:rFonts w:ascii="Verdana" w:hAnsi="Verdana"/>
          <w:sz w:val="22"/>
          <w:szCs w:val="22"/>
        </w:rPr>
        <w:t>Lohse</w:t>
      </w:r>
      <w:proofErr w:type="spellEnd"/>
      <w:r w:rsidRPr="00EC3E50">
        <w:rPr>
          <w:rFonts w:ascii="Verdana" w:hAnsi="Verdana"/>
          <w:sz w:val="22"/>
          <w:szCs w:val="22"/>
        </w:rPr>
        <w:t xml:space="preserve">, James Black, Nina </w:t>
      </w:r>
      <w:proofErr w:type="spellStart"/>
      <w:r w:rsidRPr="00EC3E50">
        <w:rPr>
          <w:rFonts w:ascii="Verdana" w:hAnsi="Verdana"/>
          <w:sz w:val="22"/>
          <w:szCs w:val="22"/>
        </w:rPr>
        <w:t>Shekhar</w:t>
      </w:r>
      <w:proofErr w:type="spellEnd"/>
      <w:r w:rsidRPr="00EC3E50">
        <w:rPr>
          <w:rFonts w:ascii="Verdana" w:hAnsi="Verdana"/>
          <w:sz w:val="22"/>
          <w:szCs w:val="22"/>
        </w:rPr>
        <w:t xml:space="preserve"> e Sofia </w:t>
      </w:r>
      <w:proofErr w:type="spellStart"/>
      <w:r w:rsidRPr="00EC3E50">
        <w:rPr>
          <w:rFonts w:ascii="Verdana" w:hAnsi="Verdana"/>
          <w:sz w:val="22"/>
          <w:szCs w:val="22"/>
        </w:rPr>
        <w:t>Gubaidulina</w:t>
      </w:r>
      <w:proofErr w:type="spellEnd"/>
      <w:r w:rsidRPr="00EC3E50">
        <w:rPr>
          <w:rFonts w:ascii="Verdana" w:hAnsi="Verdana"/>
          <w:sz w:val="22"/>
          <w:szCs w:val="22"/>
        </w:rPr>
        <w:t xml:space="preserve">. Vencedora do Prêmio Principal no 40º Concurso Internacional de Acordeom de </w:t>
      </w:r>
      <w:proofErr w:type="spellStart"/>
      <w:r w:rsidRPr="00EC3E50">
        <w:rPr>
          <w:rFonts w:ascii="Verdana" w:hAnsi="Verdana"/>
          <w:sz w:val="22"/>
          <w:szCs w:val="22"/>
        </w:rPr>
        <w:t>Castelfidardo</w:t>
      </w:r>
      <w:proofErr w:type="spellEnd"/>
      <w:r w:rsidRPr="00EC3E50">
        <w:rPr>
          <w:rFonts w:ascii="Verdana" w:hAnsi="Verdana"/>
          <w:sz w:val="22"/>
          <w:szCs w:val="22"/>
        </w:rPr>
        <w:t xml:space="preserve"> (Itália), </w:t>
      </w:r>
      <w:proofErr w:type="spellStart"/>
      <w:r w:rsidRPr="00EC3E50">
        <w:rPr>
          <w:rFonts w:ascii="Verdana" w:hAnsi="Verdana"/>
          <w:sz w:val="22"/>
          <w:szCs w:val="22"/>
        </w:rPr>
        <w:t>Hanzhi</w:t>
      </w:r>
      <w:proofErr w:type="spellEnd"/>
      <w:r w:rsidRPr="00EC3E50">
        <w:rPr>
          <w:rFonts w:ascii="Verdana" w:hAnsi="Verdana"/>
          <w:sz w:val="22"/>
          <w:szCs w:val="22"/>
        </w:rPr>
        <w:t xml:space="preserve"> tem realizado </w:t>
      </w:r>
      <w:proofErr w:type="spellStart"/>
      <w:r w:rsidRPr="00EC3E50">
        <w:rPr>
          <w:rFonts w:ascii="Verdana" w:hAnsi="Verdana"/>
          <w:i/>
          <w:iCs/>
          <w:sz w:val="22"/>
          <w:szCs w:val="22"/>
        </w:rPr>
        <w:t>masterclasses</w:t>
      </w:r>
      <w:proofErr w:type="spellEnd"/>
      <w:r w:rsidRPr="00EC3E50">
        <w:rPr>
          <w:rFonts w:ascii="Verdana" w:hAnsi="Verdana"/>
          <w:i/>
          <w:iCs/>
          <w:sz w:val="22"/>
          <w:szCs w:val="22"/>
        </w:rPr>
        <w:t xml:space="preserve"> </w:t>
      </w:r>
      <w:r w:rsidRPr="00EC3E50">
        <w:rPr>
          <w:rFonts w:ascii="Verdana" w:hAnsi="Verdana"/>
          <w:sz w:val="22"/>
          <w:szCs w:val="22"/>
        </w:rPr>
        <w:t>nos Estados Unidos, China e Europa, e apresentado recitais em importantes palcos e festivais norte-americanos. Este é o primeiro concerto que realiza no Brasil, e sua estreia</w:t>
      </w:r>
      <w:r w:rsidR="00BE2D40">
        <w:rPr>
          <w:rFonts w:ascii="Verdana" w:hAnsi="Verdana"/>
          <w:sz w:val="22"/>
          <w:szCs w:val="22"/>
        </w:rPr>
        <w:t xml:space="preserve"> é</w:t>
      </w:r>
      <w:r w:rsidRPr="00EC3E50">
        <w:rPr>
          <w:rFonts w:ascii="Verdana" w:hAnsi="Verdana"/>
          <w:sz w:val="22"/>
          <w:szCs w:val="22"/>
        </w:rPr>
        <w:t xml:space="preserve"> com a Filarmônica de Minas Gerais.</w:t>
      </w:r>
    </w:p>
    <w:p w14:paraId="51632611" w14:textId="6B1E55CA" w:rsidR="002456F5" w:rsidRDefault="002456F5" w:rsidP="001E4D99">
      <w:pPr>
        <w:autoSpaceDE w:val="0"/>
        <w:autoSpaceDN w:val="0"/>
        <w:adjustRightInd w:val="0"/>
        <w:jc w:val="both"/>
        <w:rPr>
          <w:rFonts w:ascii="Verdana" w:hAnsi="Verdana" w:cs="Calibri Light"/>
          <w:b/>
          <w:bCs/>
          <w:sz w:val="22"/>
          <w:szCs w:val="22"/>
        </w:rPr>
      </w:pPr>
      <w:r w:rsidRPr="002456F5">
        <w:rPr>
          <w:rFonts w:ascii="Verdana" w:hAnsi="Verdana" w:cs="Calibri Light"/>
          <w:b/>
          <w:bCs/>
          <w:sz w:val="22"/>
          <w:szCs w:val="22"/>
        </w:rPr>
        <w:t>Repertório</w:t>
      </w:r>
    </w:p>
    <w:p w14:paraId="1283F06A" w14:textId="35D09D9F" w:rsidR="002109B3" w:rsidRDefault="00C066C4" w:rsidP="002109B3">
      <w:pPr>
        <w:autoSpaceDE w:val="0"/>
        <w:autoSpaceDN w:val="0"/>
        <w:adjustRightInd w:val="0"/>
        <w:jc w:val="both"/>
        <w:rPr>
          <w:rFonts w:ascii="Verdana" w:hAnsi="Verdana" w:cs="Calibri Light"/>
          <w:b/>
          <w:bCs/>
          <w:sz w:val="22"/>
          <w:szCs w:val="22"/>
        </w:rPr>
      </w:pPr>
      <w:r>
        <w:rPr>
          <w:rFonts w:ascii="Verdana" w:hAnsi="Verdana" w:cs="Calibri Light"/>
          <w:b/>
          <w:bCs/>
          <w:sz w:val="22"/>
          <w:szCs w:val="22"/>
        </w:rPr>
        <w:t>Georges Bizet</w:t>
      </w:r>
      <w:r w:rsidR="002109B3" w:rsidRPr="00D74258">
        <w:rPr>
          <w:rFonts w:ascii="Verdana" w:eastAsia="Verdana" w:hAnsi="Verdana" w:cs="Verdana"/>
          <w:b/>
          <w:sz w:val="22"/>
          <w:szCs w:val="22"/>
          <w:highlight w:val="white"/>
        </w:rPr>
        <w:t xml:space="preserve"> (</w:t>
      </w:r>
      <w:r w:rsidR="00826EA1">
        <w:rPr>
          <w:rFonts w:ascii="Verdana" w:eastAsia="Verdana" w:hAnsi="Verdana" w:cs="Verdana"/>
          <w:b/>
          <w:sz w:val="22"/>
          <w:szCs w:val="22"/>
          <w:highlight w:val="white"/>
        </w:rPr>
        <w:t>Paris</w:t>
      </w:r>
      <w:r w:rsidR="002109B3">
        <w:rPr>
          <w:rFonts w:ascii="Verdana" w:eastAsia="Verdana" w:hAnsi="Verdana" w:cs="Verdana"/>
          <w:b/>
          <w:sz w:val="22"/>
          <w:szCs w:val="22"/>
          <w:highlight w:val="white"/>
        </w:rPr>
        <w:t>, França</w:t>
      </w:r>
      <w:r w:rsidR="002109B3" w:rsidRPr="00D74258">
        <w:rPr>
          <w:rFonts w:ascii="Verdana" w:eastAsia="Verdana" w:hAnsi="Verdana" w:cs="Verdana"/>
          <w:b/>
          <w:sz w:val="22"/>
          <w:szCs w:val="22"/>
          <w:highlight w:val="white"/>
        </w:rPr>
        <w:t>,</w:t>
      </w:r>
      <w:r w:rsidR="002109B3">
        <w:rPr>
          <w:rFonts w:ascii="Verdana" w:eastAsia="Verdana" w:hAnsi="Verdana" w:cs="Verdana"/>
          <w:b/>
          <w:sz w:val="22"/>
          <w:szCs w:val="22"/>
          <w:highlight w:val="white"/>
        </w:rPr>
        <w:t xml:space="preserve"> </w:t>
      </w:r>
      <w:r w:rsidR="002109B3" w:rsidRPr="00D74258">
        <w:rPr>
          <w:rFonts w:ascii="Verdana" w:eastAsia="Verdana" w:hAnsi="Verdana" w:cs="Verdana"/>
          <w:b/>
          <w:sz w:val="22"/>
          <w:szCs w:val="22"/>
          <w:highlight w:val="white"/>
        </w:rPr>
        <w:t>18</w:t>
      </w:r>
      <w:r w:rsidR="00792FD6">
        <w:rPr>
          <w:rFonts w:ascii="Verdana" w:eastAsia="Verdana" w:hAnsi="Verdana" w:cs="Verdana"/>
          <w:b/>
          <w:sz w:val="22"/>
          <w:szCs w:val="22"/>
          <w:highlight w:val="white"/>
        </w:rPr>
        <w:t>38</w:t>
      </w:r>
      <w:r w:rsidR="002109B3" w:rsidRPr="00D74258">
        <w:rPr>
          <w:rFonts w:ascii="Verdana" w:eastAsia="Verdana" w:hAnsi="Verdana" w:cs="Verdana"/>
          <w:b/>
          <w:sz w:val="22"/>
          <w:szCs w:val="22"/>
          <w:highlight w:val="white"/>
        </w:rPr>
        <w:t xml:space="preserve"> – </w:t>
      </w:r>
      <w:proofErr w:type="spellStart"/>
      <w:r w:rsidR="00826EA1">
        <w:rPr>
          <w:rFonts w:ascii="Verdana" w:eastAsia="Verdana" w:hAnsi="Verdana" w:cs="Verdana"/>
          <w:b/>
          <w:sz w:val="22"/>
          <w:szCs w:val="22"/>
          <w:highlight w:val="white"/>
        </w:rPr>
        <w:t>Bougival</w:t>
      </w:r>
      <w:proofErr w:type="spellEnd"/>
      <w:r w:rsidR="002109B3" w:rsidRPr="00D74258">
        <w:rPr>
          <w:rFonts w:ascii="Verdana" w:eastAsia="Verdana" w:hAnsi="Verdana" w:cs="Verdana"/>
          <w:b/>
          <w:sz w:val="22"/>
          <w:szCs w:val="22"/>
          <w:highlight w:val="white"/>
        </w:rPr>
        <w:t xml:space="preserve">, </w:t>
      </w:r>
      <w:r w:rsidR="002109B3">
        <w:rPr>
          <w:rFonts w:ascii="Verdana" w:eastAsia="Verdana" w:hAnsi="Verdana" w:cs="Verdana"/>
          <w:b/>
          <w:sz w:val="22"/>
          <w:szCs w:val="22"/>
          <w:highlight w:val="white"/>
        </w:rPr>
        <w:t>França</w:t>
      </w:r>
      <w:r w:rsidR="002109B3" w:rsidRPr="00D74258">
        <w:rPr>
          <w:rFonts w:ascii="Verdana" w:eastAsia="Verdana" w:hAnsi="Verdana" w:cs="Verdana"/>
          <w:b/>
          <w:sz w:val="22"/>
          <w:szCs w:val="22"/>
          <w:highlight w:val="white"/>
        </w:rPr>
        <w:t>, 1</w:t>
      </w:r>
      <w:r w:rsidR="00792FD6">
        <w:rPr>
          <w:rFonts w:ascii="Verdana" w:eastAsia="Verdana" w:hAnsi="Verdana" w:cs="Verdana"/>
          <w:b/>
          <w:sz w:val="22"/>
          <w:szCs w:val="22"/>
          <w:highlight w:val="white"/>
        </w:rPr>
        <w:t>875</w:t>
      </w:r>
      <w:r w:rsidR="002109B3" w:rsidRPr="00D74258">
        <w:rPr>
          <w:rFonts w:ascii="Verdana" w:eastAsia="Verdana" w:hAnsi="Verdana" w:cs="Verdana"/>
          <w:b/>
          <w:sz w:val="22"/>
          <w:szCs w:val="22"/>
          <w:highlight w:val="white"/>
        </w:rPr>
        <w:t>) e a obra</w:t>
      </w:r>
      <w:r w:rsidR="002109B3">
        <w:rPr>
          <w:rFonts w:ascii="Verdana" w:eastAsia="Verdana" w:hAnsi="Verdana" w:cs="Verdana"/>
          <w:b/>
          <w:sz w:val="22"/>
          <w:szCs w:val="22"/>
        </w:rPr>
        <w:t xml:space="preserve"> </w:t>
      </w:r>
      <w:r w:rsidR="00792FD6" w:rsidRPr="00792FD6">
        <w:rPr>
          <w:rFonts w:ascii="Verdana" w:eastAsia="Verdana" w:hAnsi="Verdana" w:cs="Verdana"/>
          <w:b/>
          <w:i/>
          <w:iCs/>
          <w:sz w:val="22"/>
          <w:szCs w:val="22"/>
        </w:rPr>
        <w:t>Roma</w:t>
      </w:r>
      <w:r w:rsidR="002109B3" w:rsidRPr="00792FD6">
        <w:rPr>
          <w:rFonts w:ascii="Verdana" w:eastAsia="Verdana" w:hAnsi="Verdana" w:cs="Verdana"/>
          <w:b/>
          <w:i/>
          <w:iCs/>
          <w:sz w:val="22"/>
          <w:szCs w:val="22"/>
        </w:rPr>
        <w:t xml:space="preserve"> </w:t>
      </w:r>
      <w:r w:rsidR="002109B3">
        <w:rPr>
          <w:rFonts w:ascii="Verdana" w:eastAsia="Verdana" w:hAnsi="Verdana" w:cs="Verdana"/>
          <w:b/>
          <w:sz w:val="22"/>
          <w:szCs w:val="22"/>
        </w:rPr>
        <w:t>(</w:t>
      </w:r>
      <w:r w:rsidR="009A21A0">
        <w:rPr>
          <w:rFonts w:ascii="Verdana" w:eastAsia="Verdana" w:hAnsi="Verdana" w:cs="Verdana"/>
          <w:b/>
          <w:sz w:val="22"/>
          <w:szCs w:val="22"/>
        </w:rPr>
        <w:t>18</w:t>
      </w:r>
      <w:r w:rsidR="00C17752">
        <w:rPr>
          <w:rFonts w:ascii="Verdana" w:eastAsia="Verdana" w:hAnsi="Verdana" w:cs="Verdana"/>
          <w:b/>
          <w:sz w:val="22"/>
          <w:szCs w:val="22"/>
        </w:rPr>
        <w:t>68</w:t>
      </w:r>
      <w:r w:rsidR="002109B3" w:rsidRPr="001E36D1">
        <w:rPr>
          <w:rFonts w:ascii="Verdana" w:hAnsi="Verdana" w:cs="Calibri Light"/>
          <w:b/>
          <w:bCs/>
          <w:sz w:val="22"/>
          <w:szCs w:val="22"/>
        </w:rPr>
        <w:t>)</w:t>
      </w:r>
    </w:p>
    <w:p w14:paraId="77C6D8B0" w14:textId="77777777" w:rsidR="009D5265" w:rsidRPr="009D5265" w:rsidRDefault="009D5265" w:rsidP="009D5265">
      <w:pPr>
        <w:autoSpaceDE w:val="0"/>
        <w:autoSpaceDN w:val="0"/>
        <w:adjustRightInd w:val="0"/>
        <w:jc w:val="both"/>
        <w:rPr>
          <w:rFonts w:ascii="Verdana" w:hAnsi="Verdana" w:cs="Calibri Light"/>
          <w:sz w:val="22"/>
          <w:szCs w:val="22"/>
        </w:rPr>
      </w:pPr>
      <w:r w:rsidRPr="009D5265">
        <w:rPr>
          <w:rFonts w:ascii="Verdana" w:hAnsi="Verdana" w:cs="Calibri Light"/>
          <w:sz w:val="22"/>
          <w:szCs w:val="22"/>
        </w:rPr>
        <w:t>Não são poucos os que defendem que, caso Bizet não tivesse falecido demasiadamente cedo, aos 36 anos, ele poderia ter sido o maior compositor francês do final do século XIX. Seus inegáveis talentos musicais foram muitas vezes entravados por um perfeccionismo que o levava a deixar inúmeras partituras inacabadas, e a falta de reconhecimento por parte de seus contemporâneos fez com que a sua melancolia crescesse com o passar do tempo.</w:t>
      </w:r>
    </w:p>
    <w:p w14:paraId="4FD8FE9A" w14:textId="77777777" w:rsidR="009D5265" w:rsidRPr="009D5265" w:rsidRDefault="009D5265" w:rsidP="009D5265">
      <w:pPr>
        <w:autoSpaceDE w:val="0"/>
        <w:autoSpaceDN w:val="0"/>
        <w:adjustRightInd w:val="0"/>
        <w:jc w:val="both"/>
        <w:rPr>
          <w:rFonts w:ascii="Verdana" w:hAnsi="Verdana" w:cs="Calibri Light"/>
          <w:sz w:val="22"/>
          <w:szCs w:val="22"/>
        </w:rPr>
      </w:pPr>
      <w:r w:rsidRPr="009D5265">
        <w:rPr>
          <w:rFonts w:ascii="Verdana" w:hAnsi="Verdana" w:cs="Calibri Light"/>
          <w:i/>
          <w:iCs/>
          <w:sz w:val="22"/>
          <w:szCs w:val="22"/>
        </w:rPr>
        <w:t>Roma</w:t>
      </w:r>
      <w:r w:rsidRPr="009D5265">
        <w:rPr>
          <w:rFonts w:ascii="Verdana" w:hAnsi="Verdana" w:cs="Calibri Light"/>
          <w:sz w:val="22"/>
          <w:szCs w:val="22"/>
        </w:rPr>
        <w:t xml:space="preserve">, a segunda e última sinfonia escrita por Bizet, assim como a sua incontornável obra-prima </w:t>
      </w:r>
      <w:r w:rsidRPr="009D5265">
        <w:rPr>
          <w:rFonts w:ascii="Verdana" w:hAnsi="Verdana" w:cs="Calibri Light"/>
          <w:i/>
          <w:iCs/>
          <w:sz w:val="22"/>
          <w:szCs w:val="22"/>
        </w:rPr>
        <w:t>Carmen</w:t>
      </w:r>
      <w:r w:rsidRPr="009D5265">
        <w:rPr>
          <w:rFonts w:ascii="Verdana" w:hAnsi="Verdana" w:cs="Calibri Light"/>
          <w:sz w:val="22"/>
          <w:szCs w:val="22"/>
        </w:rPr>
        <w:t xml:space="preserve">, oferece claras evidências de seu brilhante tratamento orquestral. Nela, encontramos o entusiasmo e a vivacidade que definem a obra deste compositor </w:t>
      </w:r>
      <w:r w:rsidRPr="009D5265">
        <w:rPr>
          <w:rFonts w:ascii="Verdana" w:hAnsi="Verdana" w:cs="Calibri Light"/>
          <w:sz w:val="22"/>
          <w:szCs w:val="22"/>
        </w:rPr>
        <w:lastRenderedPageBreak/>
        <w:t>parisiense, bem como seus temas calorosos e a exploração bastante diversificada dos sons da orquestra. </w:t>
      </w:r>
    </w:p>
    <w:p w14:paraId="34E0C575" w14:textId="32E3FFDC" w:rsidR="009D5265" w:rsidRPr="009D5265" w:rsidRDefault="009D5265" w:rsidP="009D5265">
      <w:pPr>
        <w:autoSpaceDE w:val="0"/>
        <w:autoSpaceDN w:val="0"/>
        <w:adjustRightInd w:val="0"/>
        <w:jc w:val="both"/>
        <w:rPr>
          <w:rFonts w:ascii="Verdana" w:hAnsi="Verdana" w:cs="Calibri Light"/>
          <w:sz w:val="22"/>
          <w:szCs w:val="22"/>
        </w:rPr>
      </w:pPr>
      <w:r w:rsidRPr="009D5265">
        <w:rPr>
          <w:rFonts w:ascii="Verdana" w:hAnsi="Verdana" w:cs="Calibri Light"/>
          <w:sz w:val="22"/>
          <w:szCs w:val="22"/>
        </w:rPr>
        <w:t xml:space="preserve">A obra começou a ser escrita em 1860, quando Bizet passava uma temporada na capital italiana como recompensa por ter vencido o tradicional Prix de </w:t>
      </w:r>
      <w:proofErr w:type="spellStart"/>
      <w:r w:rsidRPr="009D5265">
        <w:rPr>
          <w:rFonts w:ascii="Verdana" w:hAnsi="Verdana" w:cs="Calibri Light"/>
          <w:sz w:val="22"/>
          <w:szCs w:val="22"/>
        </w:rPr>
        <w:t>Rome</w:t>
      </w:r>
      <w:proofErr w:type="spellEnd"/>
      <w:r w:rsidRPr="009D5265">
        <w:rPr>
          <w:rFonts w:ascii="Verdana" w:hAnsi="Verdana" w:cs="Calibri Light"/>
          <w:sz w:val="22"/>
          <w:szCs w:val="22"/>
        </w:rPr>
        <w:t>. Sua ideia inicial foi compor uma sinfonia em quatro movimentos, cada um representando uma cidade: Roma, Veneza, Florença e Nápoles. Como era de sua índole, Bizet acabou descartando a proposta e seguiu trabalhando erraticamente na peça nos anos seguintes, vindo a terminá-la somente em 1868. Todavia, há indícios de que Bizet fez revisões na partitura até, pelo menos, 1871.</w:t>
      </w:r>
    </w:p>
    <w:p w14:paraId="67B2731D" w14:textId="77777777" w:rsidR="009D5265" w:rsidRPr="009D5265" w:rsidRDefault="009D5265" w:rsidP="009D5265">
      <w:pPr>
        <w:autoSpaceDE w:val="0"/>
        <w:autoSpaceDN w:val="0"/>
        <w:adjustRightInd w:val="0"/>
        <w:jc w:val="both"/>
        <w:rPr>
          <w:rFonts w:ascii="Verdana" w:hAnsi="Verdana" w:cs="Calibri Light"/>
          <w:sz w:val="22"/>
          <w:szCs w:val="22"/>
        </w:rPr>
      </w:pPr>
      <w:r w:rsidRPr="009D5265">
        <w:rPr>
          <w:rFonts w:ascii="Verdana" w:hAnsi="Verdana" w:cs="Calibri Light"/>
          <w:sz w:val="22"/>
          <w:szCs w:val="22"/>
        </w:rPr>
        <w:t xml:space="preserve">Ainda que tenha sido publicada como </w:t>
      </w:r>
      <w:r w:rsidRPr="009D5265">
        <w:rPr>
          <w:rFonts w:ascii="Verdana" w:hAnsi="Verdana" w:cs="Calibri Light"/>
          <w:i/>
          <w:iCs/>
          <w:sz w:val="22"/>
          <w:szCs w:val="22"/>
        </w:rPr>
        <w:t xml:space="preserve">Roma, </w:t>
      </w:r>
      <w:proofErr w:type="spellStart"/>
      <w:r w:rsidRPr="009D5265">
        <w:rPr>
          <w:rFonts w:ascii="Verdana" w:hAnsi="Verdana" w:cs="Calibri Light"/>
          <w:i/>
          <w:iCs/>
          <w:sz w:val="22"/>
          <w:szCs w:val="22"/>
        </w:rPr>
        <w:t>troisième</w:t>
      </w:r>
      <w:proofErr w:type="spellEnd"/>
      <w:r w:rsidRPr="009D5265">
        <w:rPr>
          <w:rFonts w:ascii="Verdana" w:hAnsi="Verdana" w:cs="Calibri Light"/>
          <w:i/>
          <w:iCs/>
          <w:sz w:val="22"/>
          <w:szCs w:val="22"/>
        </w:rPr>
        <w:t xml:space="preserve"> </w:t>
      </w:r>
      <w:proofErr w:type="spellStart"/>
      <w:r w:rsidRPr="009D5265">
        <w:rPr>
          <w:rFonts w:ascii="Verdana" w:hAnsi="Verdana" w:cs="Calibri Light"/>
          <w:i/>
          <w:iCs/>
          <w:sz w:val="22"/>
          <w:szCs w:val="22"/>
        </w:rPr>
        <w:t>suite</w:t>
      </w:r>
      <w:proofErr w:type="spellEnd"/>
      <w:r w:rsidRPr="009D5265">
        <w:rPr>
          <w:rFonts w:ascii="Verdana" w:hAnsi="Verdana" w:cs="Calibri Light"/>
          <w:i/>
          <w:iCs/>
          <w:sz w:val="22"/>
          <w:szCs w:val="22"/>
        </w:rPr>
        <w:t xml:space="preserve"> de </w:t>
      </w:r>
      <w:proofErr w:type="spellStart"/>
      <w:r w:rsidRPr="009D5265">
        <w:rPr>
          <w:rFonts w:ascii="Verdana" w:hAnsi="Verdana" w:cs="Calibri Light"/>
          <w:i/>
          <w:iCs/>
          <w:sz w:val="22"/>
          <w:szCs w:val="22"/>
        </w:rPr>
        <w:t>concert</w:t>
      </w:r>
      <w:proofErr w:type="spellEnd"/>
      <w:r w:rsidRPr="009D5265">
        <w:rPr>
          <w:rFonts w:ascii="Verdana" w:hAnsi="Verdana" w:cs="Calibri Light"/>
          <w:sz w:val="22"/>
          <w:szCs w:val="22"/>
        </w:rPr>
        <w:t xml:space="preserve"> (</w:t>
      </w:r>
      <w:r w:rsidRPr="009D5265">
        <w:rPr>
          <w:rFonts w:ascii="Verdana" w:hAnsi="Verdana" w:cs="Calibri Light"/>
          <w:i/>
          <w:iCs/>
          <w:sz w:val="22"/>
          <w:szCs w:val="22"/>
        </w:rPr>
        <w:t>Roma, terceira suíte de concerto</w:t>
      </w:r>
      <w:r w:rsidRPr="009D5265">
        <w:rPr>
          <w:rFonts w:ascii="Verdana" w:hAnsi="Verdana" w:cs="Calibri Light"/>
          <w:sz w:val="22"/>
          <w:szCs w:val="22"/>
        </w:rPr>
        <w:t>), trata-se de uma sinfonia em Dó maior, tal qual a primeira, escrita em 1855. A estrutura em quatro movimentos permanece na versão final, ainda que apenas o último, uma tarantela com o subtítulo “Carnaval”, faça referência direta à Itália.</w:t>
      </w:r>
    </w:p>
    <w:p w14:paraId="6D5CA587" w14:textId="72007199" w:rsidR="009D5F8A" w:rsidRDefault="009D5F8A" w:rsidP="009D5F8A">
      <w:pPr>
        <w:autoSpaceDE w:val="0"/>
        <w:autoSpaceDN w:val="0"/>
        <w:adjustRightInd w:val="0"/>
        <w:jc w:val="both"/>
        <w:rPr>
          <w:rFonts w:ascii="Verdana" w:hAnsi="Verdana" w:cs="Calibri Light"/>
          <w:b/>
          <w:bCs/>
          <w:sz w:val="22"/>
          <w:szCs w:val="22"/>
        </w:rPr>
      </w:pPr>
      <w:r>
        <w:rPr>
          <w:rFonts w:ascii="Verdana" w:hAnsi="Verdana" w:cs="Calibri Light"/>
          <w:b/>
          <w:bCs/>
          <w:sz w:val="22"/>
          <w:szCs w:val="22"/>
        </w:rPr>
        <w:t>Astor Piazzolla</w:t>
      </w:r>
      <w:r w:rsidRPr="00D74258">
        <w:rPr>
          <w:rFonts w:ascii="Verdana" w:eastAsia="Verdana" w:hAnsi="Verdana" w:cs="Verdana"/>
          <w:b/>
          <w:sz w:val="22"/>
          <w:szCs w:val="22"/>
          <w:highlight w:val="white"/>
        </w:rPr>
        <w:t xml:space="preserve"> (</w:t>
      </w:r>
      <w:r w:rsidR="00FF2844">
        <w:rPr>
          <w:rFonts w:ascii="Verdana" w:eastAsia="Verdana" w:hAnsi="Verdana" w:cs="Verdana"/>
          <w:b/>
          <w:sz w:val="22"/>
          <w:szCs w:val="22"/>
          <w:highlight w:val="white"/>
        </w:rPr>
        <w:t xml:space="preserve">Mar </w:t>
      </w:r>
      <w:proofErr w:type="spellStart"/>
      <w:r w:rsidR="00FF2844">
        <w:rPr>
          <w:rFonts w:ascii="Verdana" w:eastAsia="Verdana" w:hAnsi="Verdana" w:cs="Verdana"/>
          <w:b/>
          <w:sz w:val="22"/>
          <w:szCs w:val="22"/>
          <w:highlight w:val="white"/>
        </w:rPr>
        <w:t>del</w:t>
      </w:r>
      <w:proofErr w:type="spellEnd"/>
      <w:r w:rsidR="00FF2844">
        <w:rPr>
          <w:rFonts w:ascii="Verdana" w:eastAsia="Verdana" w:hAnsi="Verdana" w:cs="Verdana"/>
          <w:b/>
          <w:sz w:val="22"/>
          <w:szCs w:val="22"/>
          <w:highlight w:val="white"/>
        </w:rPr>
        <w:t xml:space="preserve"> Plata</w:t>
      </w:r>
      <w:r>
        <w:rPr>
          <w:rFonts w:ascii="Verdana" w:eastAsia="Verdana" w:hAnsi="Verdana" w:cs="Verdana"/>
          <w:b/>
          <w:sz w:val="22"/>
          <w:szCs w:val="22"/>
          <w:highlight w:val="white"/>
        </w:rPr>
        <w:t xml:space="preserve">, </w:t>
      </w:r>
      <w:r w:rsidR="00FF2844">
        <w:rPr>
          <w:rFonts w:ascii="Verdana" w:eastAsia="Verdana" w:hAnsi="Verdana" w:cs="Verdana"/>
          <w:b/>
          <w:sz w:val="22"/>
          <w:szCs w:val="22"/>
          <w:highlight w:val="white"/>
        </w:rPr>
        <w:t>Argentina</w:t>
      </w:r>
      <w:r w:rsidRPr="00D74258">
        <w:rPr>
          <w:rFonts w:ascii="Verdana" w:eastAsia="Verdana" w:hAnsi="Verdana" w:cs="Verdana"/>
          <w:b/>
          <w:sz w:val="22"/>
          <w:szCs w:val="22"/>
          <w:highlight w:val="white"/>
        </w:rPr>
        <w:t>,</w:t>
      </w:r>
      <w:r>
        <w:rPr>
          <w:rFonts w:ascii="Verdana" w:eastAsia="Verdana" w:hAnsi="Verdana" w:cs="Verdana"/>
          <w:b/>
          <w:sz w:val="22"/>
          <w:szCs w:val="22"/>
          <w:highlight w:val="white"/>
        </w:rPr>
        <w:t xml:space="preserve"> </w:t>
      </w:r>
      <w:r w:rsidRPr="00D74258">
        <w:rPr>
          <w:rFonts w:ascii="Verdana" w:eastAsia="Verdana" w:hAnsi="Verdana" w:cs="Verdana"/>
          <w:b/>
          <w:sz w:val="22"/>
          <w:szCs w:val="22"/>
          <w:highlight w:val="white"/>
        </w:rPr>
        <w:t>1</w:t>
      </w:r>
      <w:r w:rsidR="00FF2844">
        <w:rPr>
          <w:rFonts w:ascii="Verdana" w:eastAsia="Verdana" w:hAnsi="Verdana" w:cs="Verdana"/>
          <w:b/>
          <w:sz w:val="22"/>
          <w:szCs w:val="22"/>
          <w:highlight w:val="white"/>
        </w:rPr>
        <w:t>921</w:t>
      </w:r>
      <w:r w:rsidRPr="00D74258">
        <w:rPr>
          <w:rFonts w:ascii="Verdana" w:eastAsia="Verdana" w:hAnsi="Verdana" w:cs="Verdana"/>
          <w:b/>
          <w:sz w:val="22"/>
          <w:szCs w:val="22"/>
          <w:highlight w:val="white"/>
        </w:rPr>
        <w:t xml:space="preserve"> – </w:t>
      </w:r>
      <w:r w:rsidR="002C4C1C">
        <w:rPr>
          <w:rFonts w:ascii="Verdana" w:eastAsia="Verdana" w:hAnsi="Verdana" w:cs="Verdana"/>
          <w:b/>
          <w:sz w:val="22"/>
          <w:szCs w:val="22"/>
          <w:highlight w:val="white"/>
        </w:rPr>
        <w:t>Buenos Aires</w:t>
      </w:r>
      <w:r w:rsidRPr="00D74258">
        <w:rPr>
          <w:rFonts w:ascii="Verdana" w:eastAsia="Verdana" w:hAnsi="Verdana" w:cs="Verdana"/>
          <w:b/>
          <w:sz w:val="22"/>
          <w:szCs w:val="22"/>
          <w:highlight w:val="white"/>
        </w:rPr>
        <w:t xml:space="preserve">, </w:t>
      </w:r>
      <w:r w:rsidR="002C4C1C">
        <w:rPr>
          <w:rFonts w:ascii="Verdana" w:eastAsia="Verdana" w:hAnsi="Verdana" w:cs="Verdana"/>
          <w:b/>
          <w:sz w:val="22"/>
          <w:szCs w:val="22"/>
          <w:highlight w:val="white"/>
        </w:rPr>
        <w:t>Argentina</w:t>
      </w:r>
      <w:r w:rsidRPr="00D74258">
        <w:rPr>
          <w:rFonts w:ascii="Verdana" w:eastAsia="Verdana" w:hAnsi="Verdana" w:cs="Verdana"/>
          <w:b/>
          <w:sz w:val="22"/>
          <w:szCs w:val="22"/>
          <w:highlight w:val="white"/>
        </w:rPr>
        <w:t>, 1</w:t>
      </w:r>
      <w:r w:rsidR="002C4C1C">
        <w:rPr>
          <w:rFonts w:ascii="Verdana" w:eastAsia="Verdana" w:hAnsi="Verdana" w:cs="Verdana"/>
          <w:b/>
          <w:sz w:val="22"/>
          <w:szCs w:val="22"/>
          <w:highlight w:val="white"/>
        </w:rPr>
        <w:t>992</w:t>
      </w:r>
      <w:r w:rsidRPr="00D74258">
        <w:rPr>
          <w:rFonts w:ascii="Verdana" w:eastAsia="Verdana" w:hAnsi="Verdana" w:cs="Verdana"/>
          <w:b/>
          <w:sz w:val="22"/>
          <w:szCs w:val="22"/>
          <w:highlight w:val="white"/>
        </w:rPr>
        <w:t>) e a obra</w:t>
      </w:r>
      <w:r>
        <w:rPr>
          <w:rFonts w:ascii="Verdana" w:eastAsia="Verdana" w:hAnsi="Verdana" w:cs="Verdana"/>
          <w:b/>
          <w:sz w:val="22"/>
          <w:szCs w:val="22"/>
        </w:rPr>
        <w:t xml:space="preserve"> </w:t>
      </w:r>
      <w:r w:rsidR="00E6231C" w:rsidRPr="00B201CA">
        <w:rPr>
          <w:rFonts w:ascii="Verdana" w:hAnsi="Verdana" w:cs="Calibri Light"/>
          <w:b/>
          <w:bCs/>
          <w:i/>
          <w:iCs/>
          <w:sz w:val="22"/>
          <w:szCs w:val="22"/>
        </w:rPr>
        <w:t xml:space="preserve">Aconcágua: Concerto para </w:t>
      </w:r>
      <w:proofErr w:type="spellStart"/>
      <w:r w:rsidR="00E6231C" w:rsidRPr="00B201CA">
        <w:rPr>
          <w:rFonts w:ascii="Verdana" w:hAnsi="Verdana" w:cs="Calibri Light"/>
          <w:b/>
          <w:bCs/>
          <w:i/>
          <w:iCs/>
          <w:sz w:val="22"/>
          <w:szCs w:val="22"/>
        </w:rPr>
        <w:t>bandoneon</w:t>
      </w:r>
      <w:proofErr w:type="spellEnd"/>
      <w:r w:rsidR="00E6231C">
        <w:rPr>
          <w:rFonts w:ascii="Verdana" w:hAnsi="Verdana" w:cs="Calibri Light"/>
          <w:b/>
          <w:bCs/>
          <w:i/>
          <w:iCs/>
          <w:sz w:val="22"/>
          <w:szCs w:val="22"/>
        </w:rPr>
        <w:t xml:space="preserve"> </w:t>
      </w:r>
      <w:r w:rsidR="00E6231C" w:rsidRPr="00E6231C">
        <w:rPr>
          <w:rFonts w:ascii="Verdana" w:hAnsi="Verdana" w:cs="Calibri Light"/>
          <w:b/>
          <w:bCs/>
          <w:sz w:val="22"/>
          <w:szCs w:val="22"/>
        </w:rPr>
        <w:t>(1979)</w:t>
      </w:r>
    </w:p>
    <w:p w14:paraId="50E29B85" w14:textId="77777777" w:rsidR="005350E9" w:rsidRPr="005350E9" w:rsidRDefault="005350E9" w:rsidP="005350E9">
      <w:pPr>
        <w:autoSpaceDE w:val="0"/>
        <w:autoSpaceDN w:val="0"/>
        <w:adjustRightInd w:val="0"/>
        <w:jc w:val="both"/>
        <w:rPr>
          <w:rFonts w:ascii="Verdana" w:hAnsi="Verdana" w:cs="Calibri Light"/>
          <w:sz w:val="22"/>
          <w:szCs w:val="22"/>
        </w:rPr>
      </w:pPr>
      <w:r w:rsidRPr="005350E9">
        <w:rPr>
          <w:rFonts w:ascii="Verdana" w:hAnsi="Verdana" w:cs="Calibri Light"/>
          <w:sz w:val="22"/>
          <w:szCs w:val="22"/>
        </w:rPr>
        <w:t>Astor Piazzolla dizia que quem lhe ensinou o tango foi a cidade de Buenos Aires: o som das pessoas nas ruas, a música que ecoava das varandas, as noites enfumaçadas tocando nos bares e cabarés. Já o desejo de fazer as coisas à sua maneira, de provocar o consolidado com novas ideias e de transitar livremente entre mundos, isso vem de seu próprio espírito inquieto, da mente iconoclasta de um artista que sempre se mostrou disposto a aprender e arriscar.</w:t>
      </w:r>
    </w:p>
    <w:p w14:paraId="472E6964" w14:textId="77777777" w:rsidR="005350E9" w:rsidRPr="005350E9" w:rsidRDefault="005350E9" w:rsidP="005350E9">
      <w:pPr>
        <w:autoSpaceDE w:val="0"/>
        <w:autoSpaceDN w:val="0"/>
        <w:adjustRightInd w:val="0"/>
        <w:jc w:val="both"/>
        <w:rPr>
          <w:rFonts w:ascii="Verdana" w:hAnsi="Verdana" w:cs="Calibri Light"/>
          <w:sz w:val="22"/>
          <w:szCs w:val="22"/>
        </w:rPr>
      </w:pPr>
      <w:r w:rsidRPr="005350E9">
        <w:rPr>
          <w:rFonts w:ascii="Verdana" w:hAnsi="Verdana" w:cs="Calibri Light"/>
          <w:sz w:val="22"/>
          <w:szCs w:val="22"/>
        </w:rPr>
        <w:t xml:space="preserve">Quando começou a experimentar com outras linguagens dentro do tango, Piazzolla logo buscou diálogos entre a sua formação nos palcos e a música de concerto. Primeiro, recebeu a orientação luxuosa de um conterrâneo, Alberto </w:t>
      </w:r>
      <w:proofErr w:type="spellStart"/>
      <w:r w:rsidRPr="005350E9">
        <w:rPr>
          <w:rFonts w:ascii="Verdana" w:hAnsi="Verdana" w:cs="Calibri Light"/>
          <w:sz w:val="22"/>
          <w:szCs w:val="22"/>
        </w:rPr>
        <w:t>Ginastera</w:t>
      </w:r>
      <w:proofErr w:type="spellEnd"/>
      <w:r w:rsidRPr="005350E9">
        <w:rPr>
          <w:rFonts w:ascii="Verdana" w:hAnsi="Verdana" w:cs="Calibri Light"/>
          <w:sz w:val="22"/>
          <w:szCs w:val="22"/>
        </w:rPr>
        <w:t>, que lhe apresentou caminhos já respaldados no cânone sinfônico. Anos mais tarde, em 1954, passou um período na França estudando com Nadia Boulanger, que lhe deu um dos conselhos mais preciosos: nunca abandonar o tango, pois era lá que sua alma residia.</w:t>
      </w:r>
    </w:p>
    <w:p w14:paraId="16B25239" w14:textId="4724078F" w:rsidR="005350E9" w:rsidRPr="005350E9" w:rsidRDefault="005350E9" w:rsidP="005350E9">
      <w:pPr>
        <w:autoSpaceDE w:val="0"/>
        <w:autoSpaceDN w:val="0"/>
        <w:adjustRightInd w:val="0"/>
        <w:jc w:val="both"/>
        <w:rPr>
          <w:rFonts w:ascii="Verdana" w:hAnsi="Verdana" w:cs="Calibri Light"/>
          <w:sz w:val="22"/>
          <w:szCs w:val="22"/>
        </w:rPr>
      </w:pPr>
      <w:r w:rsidRPr="005350E9">
        <w:rPr>
          <w:rFonts w:ascii="Verdana" w:hAnsi="Verdana" w:cs="Calibri Light"/>
          <w:sz w:val="22"/>
          <w:szCs w:val="22"/>
        </w:rPr>
        <w:t xml:space="preserve">Em seu </w:t>
      </w:r>
      <w:r w:rsidRPr="005350E9">
        <w:rPr>
          <w:rFonts w:ascii="Verdana" w:hAnsi="Verdana" w:cs="Calibri Light"/>
          <w:i/>
          <w:iCs/>
          <w:sz w:val="22"/>
          <w:szCs w:val="22"/>
        </w:rPr>
        <w:t xml:space="preserve">Concerto para </w:t>
      </w:r>
      <w:proofErr w:type="spellStart"/>
      <w:r w:rsidRPr="005350E9">
        <w:rPr>
          <w:rFonts w:ascii="Verdana" w:hAnsi="Verdana" w:cs="Calibri Light"/>
          <w:i/>
          <w:iCs/>
          <w:sz w:val="22"/>
          <w:szCs w:val="22"/>
        </w:rPr>
        <w:t>bandoneon</w:t>
      </w:r>
      <w:proofErr w:type="spellEnd"/>
      <w:r w:rsidRPr="005350E9">
        <w:rPr>
          <w:rFonts w:ascii="Verdana" w:hAnsi="Verdana" w:cs="Calibri Light"/>
          <w:sz w:val="22"/>
          <w:szCs w:val="22"/>
        </w:rPr>
        <w:t xml:space="preserve">, nomeado postumamente em homenagem ao ponto mais alto das Américas, Piazzolla traz ao centro o seu principal companheiro de palco. Pouco comum nas salas de concerto, mas símbolo máximo dos conjuntos de tango, o </w:t>
      </w:r>
      <w:proofErr w:type="spellStart"/>
      <w:r w:rsidRPr="005350E9">
        <w:rPr>
          <w:rFonts w:ascii="Verdana" w:hAnsi="Verdana" w:cs="Calibri Light"/>
          <w:sz w:val="22"/>
          <w:szCs w:val="22"/>
        </w:rPr>
        <w:t>bandoneon</w:t>
      </w:r>
      <w:proofErr w:type="spellEnd"/>
      <w:r w:rsidRPr="005350E9">
        <w:rPr>
          <w:rFonts w:ascii="Verdana" w:hAnsi="Verdana" w:cs="Calibri Light"/>
          <w:sz w:val="22"/>
          <w:szCs w:val="22"/>
        </w:rPr>
        <w:t xml:space="preserve"> é um membro da família dos acordeons, e tem em Piazzolla o seu mais aclamado intérprete. A ausência das madeiras e metais no Concerto realça a singularidade sonora do instrumento solista, que, tanto no diálogo com a orquestra como nas passagens solitárias, exibe orgulhosamente o potencial dramático do tango, sua paixão irrecusável e seu sentimentalismo simultaneamente elegante e bruto. </w:t>
      </w:r>
    </w:p>
    <w:p w14:paraId="3299874C" w14:textId="3D254D22" w:rsidR="00DB08D2" w:rsidRPr="00116E94" w:rsidRDefault="00DB08D2" w:rsidP="00DB08D2">
      <w:pPr>
        <w:autoSpaceDE w:val="0"/>
        <w:autoSpaceDN w:val="0"/>
        <w:adjustRightInd w:val="0"/>
        <w:jc w:val="both"/>
        <w:rPr>
          <w:rFonts w:ascii="Verdana" w:hAnsi="Verdana" w:cs="Calibri Light"/>
          <w:sz w:val="22"/>
          <w:szCs w:val="22"/>
        </w:rPr>
      </w:pPr>
      <w:r>
        <w:rPr>
          <w:rFonts w:ascii="Verdana" w:hAnsi="Verdana" w:cs="Calibri Light"/>
          <w:b/>
          <w:bCs/>
          <w:sz w:val="22"/>
          <w:szCs w:val="22"/>
        </w:rPr>
        <w:t xml:space="preserve">Nikolai </w:t>
      </w:r>
      <w:proofErr w:type="spellStart"/>
      <w:r>
        <w:rPr>
          <w:rFonts w:ascii="Verdana" w:hAnsi="Verdana" w:cs="Calibri Light"/>
          <w:b/>
          <w:bCs/>
          <w:sz w:val="22"/>
          <w:szCs w:val="22"/>
        </w:rPr>
        <w:t>Rimsk</w:t>
      </w:r>
      <w:r w:rsidR="007F4EA7">
        <w:rPr>
          <w:rFonts w:ascii="Verdana" w:hAnsi="Verdana" w:cs="Calibri Light"/>
          <w:b/>
          <w:bCs/>
          <w:sz w:val="22"/>
          <w:szCs w:val="22"/>
        </w:rPr>
        <w:t>y</w:t>
      </w:r>
      <w:proofErr w:type="spellEnd"/>
      <w:r w:rsidR="007F4EA7">
        <w:rPr>
          <w:rFonts w:ascii="Verdana" w:hAnsi="Verdana" w:cs="Calibri Light"/>
          <w:b/>
          <w:bCs/>
          <w:sz w:val="22"/>
          <w:szCs w:val="22"/>
        </w:rPr>
        <w:t>-Korsakov</w:t>
      </w:r>
      <w:r w:rsidRPr="00D74258">
        <w:rPr>
          <w:rFonts w:ascii="Verdana" w:eastAsia="Verdana" w:hAnsi="Verdana" w:cs="Verdana"/>
          <w:b/>
          <w:sz w:val="22"/>
          <w:szCs w:val="22"/>
          <w:highlight w:val="white"/>
        </w:rPr>
        <w:t xml:space="preserve"> (</w:t>
      </w:r>
      <w:proofErr w:type="spellStart"/>
      <w:r w:rsidR="007F4EA7">
        <w:rPr>
          <w:rFonts w:ascii="Verdana" w:eastAsia="Verdana" w:hAnsi="Verdana" w:cs="Verdana"/>
          <w:b/>
          <w:sz w:val="22"/>
          <w:szCs w:val="22"/>
          <w:highlight w:val="white"/>
        </w:rPr>
        <w:t>Tikhvin</w:t>
      </w:r>
      <w:proofErr w:type="spellEnd"/>
      <w:r>
        <w:rPr>
          <w:rFonts w:ascii="Verdana" w:eastAsia="Verdana" w:hAnsi="Verdana" w:cs="Verdana"/>
          <w:b/>
          <w:sz w:val="22"/>
          <w:szCs w:val="22"/>
          <w:highlight w:val="white"/>
        </w:rPr>
        <w:t xml:space="preserve">, </w:t>
      </w:r>
      <w:r w:rsidR="00A0298D">
        <w:rPr>
          <w:rFonts w:ascii="Verdana" w:eastAsia="Verdana" w:hAnsi="Verdana" w:cs="Verdana"/>
          <w:b/>
          <w:sz w:val="22"/>
          <w:szCs w:val="22"/>
          <w:highlight w:val="white"/>
        </w:rPr>
        <w:t>Rússia</w:t>
      </w:r>
      <w:r w:rsidRPr="00D74258">
        <w:rPr>
          <w:rFonts w:ascii="Verdana" w:eastAsia="Verdana" w:hAnsi="Verdana" w:cs="Verdana"/>
          <w:b/>
          <w:sz w:val="22"/>
          <w:szCs w:val="22"/>
          <w:highlight w:val="white"/>
        </w:rPr>
        <w:t>,</w:t>
      </w:r>
      <w:r>
        <w:rPr>
          <w:rFonts w:ascii="Verdana" w:eastAsia="Verdana" w:hAnsi="Verdana" w:cs="Verdana"/>
          <w:b/>
          <w:sz w:val="22"/>
          <w:szCs w:val="22"/>
          <w:highlight w:val="white"/>
        </w:rPr>
        <w:t xml:space="preserve"> </w:t>
      </w:r>
      <w:r w:rsidRPr="00D74258">
        <w:rPr>
          <w:rFonts w:ascii="Verdana" w:eastAsia="Verdana" w:hAnsi="Verdana" w:cs="Verdana"/>
          <w:b/>
          <w:sz w:val="22"/>
          <w:szCs w:val="22"/>
          <w:highlight w:val="white"/>
        </w:rPr>
        <w:t>18</w:t>
      </w:r>
      <w:r w:rsidR="00A0298D">
        <w:rPr>
          <w:rFonts w:ascii="Verdana" w:eastAsia="Verdana" w:hAnsi="Verdana" w:cs="Verdana"/>
          <w:b/>
          <w:sz w:val="22"/>
          <w:szCs w:val="22"/>
          <w:highlight w:val="white"/>
        </w:rPr>
        <w:t>44</w:t>
      </w:r>
      <w:r w:rsidRPr="00D74258">
        <w:rPr>
          <w:rFonts w:ascii="Verdana" w:eastAsia="Verdana" w:hAnsi="Verdana" w:cs="Verdana"/>
          <w:b/>
          <w:sz w:val="22"/>
          <w:szCs w:val="22"/>
          <w:highlight w:val="white"/>
        </w:rPr>
        <w:t xml:space="preserve"> – </w:t>
      </w:r>
      <w:proofErr w:type="spellStart"/>
      <w:r w:rsidR="00A0298D">
        <w:rPr>
          <w:rFonts w:ascii="Verdana" w:eastAsia="Verdana" w:hAnsi="Verdana" w:cs="Verdana"/>
          <w:b/>
          <w:sz w:val="22"/>
          <w:szCs w:val="22"/>
          <w:highlight w:val="white"/>
        </w:rPr>
        <w:t>Lyubensk</w:t>
      </w:r>
      <w:proofErr w:type="spellEnd"/>
      <w:r w:rsidRPr="00D74258">
        <w:rPr>
          <w:rFonts w:ascii="Verdana" w:eastAsia="Verdana" w:hAnsi="Verdana" w:cs="Verdana"/>
          <w:b/>
          <w:sz w:val="22"/>
          <w:szCs w:val="22"/>
          <w:highlight w:val="white"/>
        </w:rPr>
        <w:t xml:space="preserve">, </w:t>
      </w:r>
      <w:r w:rsidR="003C51C5">
        <w:rPr>
          <w:rFonts w:ascii="Verdana" w:eastAsia="Verdana" w:hAnsi="Verdana" w:cs="Verdana"/>
          <w:b/>
          <w:sz w:val="22"/>
          <w:szCs w:val="22"/>
          <w:highlight w:val="white"/>
        </w:rPr>
        <w:t>Rússia</w:t>
      </w:r>
      <w:r w:rsidRPr="00D74258">
        <w:rPr>
          <w:rFonts w:ascii="Verdana" w:eastAsia="Verdana" w:hAnsi="Verdana" w:cs="Verdana"/>
          <w:b/>
          <w:sz w:val="22"/>
          <w:szCs w:val="22"/>
          <w:highlight w:val="white"/>
        </w:rPr>
        <w:t>, 1</w:t>
      </w:r>
      <w:r w:rsidR="003C51C5">
        <w:rPr>
          <w:rFonts w:ascii="Verdana" w:eastAsia="Verdana" w:hAnsi="Verdana" w:cs="Verdana"/>
          <w:b/>
          <w:sz w:val="22"/>
          <w:szCs w:val="22"/>
          <w:highlight w:val="white"/>
        </w:rPr>
        <w:t>980</w:t>
      </w:r>
      <w:r w:rsidRPr="00D74258">
        <w:rPr>
          <w:rFonts w:ascii="Verdana" w:eastAsia="Verdana" w:hAnsi="Verdana" w:cs="Verdana"/>
          <w:b/>
          <w:sz w:val="22"/>
          <w:szCs w:val="22"/>
          <w:highlight w:val="white"/>
        </w:rPr>
        <w:t>) e a obra</w:t>
      </w:r>
      <w:r>
        <w:rPr>
          <w:rFonts w:ascii="Verdana" w:eastAsia="Verdana" w:hAnsi="Verdana" w:cs="Verdana"/>
          <w:b/>
          <w:sz w:val="22"/>
          <w:szCs w:val="22"/>
        </w:rPr>
        <w:t xml:space="preserve"> </w:t>
      </w:r>
      <w:r w:rsidR="003C51C5" w:rsidRPr="00E872DE">
        <w:rPr>
          <w:rFonts w:ascii="Verdana" w:eastAsia="Verdana" w:hAnsi="Verdana" w:cs="Verdana"/>
          <w:b/>
          <w:i/>
          <w:iCs/>
          <w:sz w:val="22"/>
          <w:szCs w:val="22"/>
        </w:rPr>
        <w:t>Capricho Espanhol</w:t>
      </w:r>
      <w:r w:rsidR="00E872DE" w:rsidRPr="00E872DE">
        <w:rPr>
          <w:rFonts w:ascii="Verdana" w:eastAsia="Verdana" w:hAnsi="Verdana" w:cs="Verdana"/>
          <w:b/>
          <w:i/>
          <w:iCs/>
          <w:sz w:val="22"/>
          <w:szCs w:val="22"/>
        </w:rPr>
        <w:t>, op.34</w:t>
      </w:r>
      <w:r w:rsidRPr="00792FD6">
        <w:rPr>
          <w:rFonts w:ascii="Verdana" w:eastAsia="Verdana" w:hAnsi="Verdana" w:cs="Verdana"/>
          <w:b/>
          <w:i/>
          <w:iCs/>
          <w:sz w:val="22"/>
          <w:szCs w:val="22"/>
        </w:rPr>
        <w:t xml:space="preserve"> </w:t>
      </w:r>
      <w:r>
        <w:rPr>
          <w:rFonts w:ascii="Verdana" w:eastAsia="Verdana" w:hAnsi="Verdana" w:cs="Verdana"/>
          <w:b/>
          <w:sz w:val="22"/>
          <w:szCs w:val="22"/>
        </w:rPr>
        <w:t>(18</w:t>
      </w:r>
      <w:r w:rsidR="00E872DE">
        <w:rPr>
          <w:rFonts w:ascii="Verdana" w:eastAsia="Verdana" w:hAnsi="Verdana" w:cs="Verdana"/>
          <w:b/>
          <w:sz w:val="22"/>
          <w:szCs w:val="22"/>
        </w:rPr>
        <w:t>87</w:t>
      </w:r>
      <w:r w:rsidRPr="001E36D1">
        <w:rPr>
          <w:rFonts w:ascii="Verdana" w:hAnsi="Verdana" w:cs="Calibri Light"/>
          <w:b/>
          <w:bCs/>
          <w:sz w:val="22"/>
          <w:szCs w:val="22"/>
        </w:rPr>
        <w:t>)</w:t>
      </w:r>
    </w:p>
    <w:p w14:paraId="3DBB8762" w14:textId="77777777" w:rsidR="00CE3A5D" w:rsidRPr="00CE3A5D" w:rsidRDefault="00CE3A5D" w:rsidP="00CE3A5D">
      <w:pPr>
        <w:autoSpaceDE w:val="0"/>
        <w:autoSpaceDN w:val="0"/>
        <w:adjustRightInd w:val="0"/>
        <w:jc w:val="both"/>
        <w:rPr>
          <w:rFonts w:ascii="Verdana" w:hAnsi="Verdana" w:cs="Calibri Light"/>
          <w:sz w:val="22"/>
          <w:szCs w:val="22"/>
        </w:rPr>
      </w:pPr>
      <w:r w:rsidRPr="00CE3A5D">
        <w:rPr>
          <w:rFonts w:ascii="Verdana" w:hAnsi="Verdana" w:cs="Calibri Light"/>
          <w:sz w:val="22"/>
          <w:szCs w:val="22"/>
        </w:rPr>
        <w:lastRenderedPageBreak/>
        <w:t xml:space="preserve">No dia 28 de fevereiro de 1887, </w:t>
      </w:r>
      <w:proofErr w:type="spellStart"/>
      <w:r w:rsidRPr="00CE3A5D">
        <w:rPr>
          <w:rFonts w:ascii="Verdana" w:hAnsi="Verdana" w:cs="Calibri Light"/>
          <w:sz w:val="22"/>
          <w:szCs w:val="22"/>
        </w:rPr>
        <w:t>Rimsky</w:t>
      </w:r>
      <w:proofErr w:type="spellEnd"/>
      <w:r w:rsidRPr="00CE3A5D">
        <w:rPr>
          <w:rFonts w:ascii="Verdana" w:hAnsi="Verdana" w:cs="Calibri Light"/>
          <w:sz w:val="22"/>
          <w:szCs w:val="22"/>
        </w:rPr>
        <w:t xml:space="preserve">-Korsakov era acordado pelo crítico Vladimir </w:t>
      </w:r>
      <w:proofErr w:type="spellStart"/>
      <w:r w:rsidRPr="00CE3A5D">
        <w:rPr>
          <w:rFonts w:ascii="Verdana" w:hAnsi="Verdana" w:cs="Calibri Light"/>
          <w:sz w:val="22"/>
          <w:szCs w:val="22"/>
        </w:rPr>
        <w:t>Stasov</w:t>
      </w:r>
      <w:proofErr w:type="spellEnd"/>
      <w:r w:rsidRPr="00CE3A5D">
        <w:rPr>
          <w:rFonts w:ascii="Verdana" w:hAnsi="Verdana" w:cs="Calibri Light"/>
          <w:sz w:val="22"/>
          <w:szCs w:val="22"/>
        </w:rPr>
        <w:t xml:space="preserve"> com a notícia de que </w:t>
      </w:r>
      <w:proofErr w:type="spellStart"/>
      <w:r w:rsidRPr="00CE3A5D">
        <w:rPr>
          <w:rFonts w:ascii="Verdana" w:hAnsi="Verdana" w:cs="Calibri Light"/>
          <w:sz w:val="22"/>
          <w:szCs w:val="22"/>
        </w:rPr>
        <w:t>Borodin</w:t>
      </w:r>
      <w:proofErr w:type="spellEnd"/>
      <w:r w:rsidRPr="00CE3A5D">
        <w:rPr>
          <w:rFonts w:ascii="Verdana" w:hAnsi="Verdana" w:cs="Calibri Light"/>
          <w:sz w:val="22"/>
          <w:szCs w:val="22"/>
        </w:rPr>
        <w:t xml:space="preserve"> havia falecido na noite anterior. Ele correu para o velório e acabou recebendo, da viúva, os manuscritos musicais do amigo. Com a ajuda de </w:t>
      </w:r>
      <w:proofErr w:type="spellStart"/>
      <w:r w:rsidRPr="00CE3A5D">
        <w:rPr>
          <w:rFonts w:ascii="Verdana" w:hAnsi="Verdana" w:cs="Calibri Light"/>
          <w:sz w:val="22"/>
          <w:szCs w:val="22"/>
        </w:rPr>
        <w:t>Glazunov</w:t>
      </w:r>
      <w:proofErr w:type="spellEnd"/>
      <w:r w:rsidRPr="00CE3A5D">
        <w:rPr>
          <w:rFonts w:ascii="Verdana" w:hAnsi="Verdana" w:cs="Calibri Light"/>
          <w:sz w:val="22"/>
          <w:szCs w:val="22"/>
        </w:rPr>
        <w:t xml:space="preserve">, empreendeu a longa tarefa de colocar em ordem, orquestrar, concluir e preparar para publicação toda a herança musical de </w:t>
      </w:r>
      <w:proofErr w:type="spellStart"/>
      <w:r w:rsidRPr="00CE3A5D">
        <w:rPr>
          <w:rFonts w:ascii="Verdana" w:hAnsi="Verdana" w:cs="Calibri Light"/>
          <w:sz w:val="22"/>
          <w:szCs w:val="22"/>
        </w:rPr>
        <w:t>Borodin</w:t>
      </w:r>
      <w:proofErr w:type="spellEnd"/>
      <w:r w:rsidRPr="00CE3A5D">
        <w:rPr>
          <w:rFonts w:ascii="Verdana" w:hAnsi="Verdana" w:cs="Calibri Light"/>
          <w:sz w:val="22"/>
          <w:szCs w:val="22"/>
        </w:rPr>
        <w:t>.</w:t>
      </w:r>
    </w:p>
    <w:p w14:paraId="2B6B669C" w14:textId="77777777" w:rsidR="00CE3A5D" w:rsidRPr="00CE3A5D" w:rsidRDefault="00CE3A5D" w:rsidP="00CE3A5D">
      <w:pPr>
        <w:autoSpaceDE w:val="0"/>
        <w:autoSpaceDN w:val="0"/>
        <w:adjustRightInd w:val="0"/>
        <w:jc w:val="both"/>
        <w:rPr>
          <w:rFonts w:ascii="Verdana" w:hAnsi="Verdana" w:cs="Calibri Light"/>
          <w:sz w:val="22"/>
          <w:szCs w:val="22"/>
        </w:rPr>
      </w:pPr>
      <w:r w:rsidRPr="00CE3A5D">
        <w:rPr>
          <w:rFonts w:ascii="Verdana" w:hAnsi="Verdana" w:cs="Calibri Light"/>
          <w:sz w:val="22"/>
          <w:szCs w:val="22"/>
        </w:rPr>
        <w:t xml:space="preserve">O contato íntimo com a obra do amigo acendeu em </w:t>
      </w:r>
      <w:proofErr w:type="spellStart"/>
      <w:r w:rsidRPr="00CE3A5D">
        <w:rPr>
          <w:rFonts w:ascii="Verdana" w:hAnsi="Verdana" w:cs="Calibri Light"/>
          <w:sz w:val="22"/>
          <w:szCs w:val="22"/>
        </w:rPr>
        <w:t>Rimsky</w:t>
      </w:r>
      <w:proofErr w:type="spellEnd"/>
      <w:r w:rsidRPr="00CE3A5D">
        <w:rPr>
          <w:rFonts w:ascii="Verdana" w:hAnsi="Verdana" w:cs="Calibri Light"/>
          <w:sz w:val="22"/>
          <w:szCs w:val="22"/>
        </w:rPr>
        <w:t xml:space="preserve">-Korsakov a inspiração que há muito lhe escapara. Nas férias de verão do mesmo ano, enquanto orquestrava </w:t>
      </w:r>
      <w:r w:rsidRPr="00CE3A5D">
        <w:rPr>
          <w:rFonts w:ascii="Verdana" w:hAnsi="Verdana" w:cs="Calibri Light"/>
          <w:i/>
          <w:iCs/>
          <w:sz w:val="22"/>
          <w:szCs w:val="22"/>
        </w:rPr>
        <w:t>Príncipe Igor</w:t>
      </w:r>
      <w:r w:rsidRPr="00CE3A5D">
        <w:rPr>
          <w:rFonts w:ascii="Verdana" w:hAnsi="Verdana" w:cs="Calibri Light"/>
          <w:sz w:val="22"/>
          <w:szCs w:val="22"/>
        </w:rPr>
        <w:t xml:space="preserve">, ópera que </w:t>
      </w:r>
      <w:proofErr w:type="spellStart"/>
      <w:r w:rsidRPr="00CE3A5D">
        <w:rPr>
          <w:rFonts w:ascii="Verdana" w:hAnsi="Verdana" w:cs="Calibri Light"/>
          <w:sz w:val="22"/>
          <w:szCs w:val="22"/>
        </w:rPr>
        <w:t>Borodin</w:t>
      </w:r>
      <w:proofErr w:type="spellEnd"/>
      <w:r w:rsidRPr="00CE3A5D">
        <w:rPr>
          <w:rFonts w:ascii="Verdana" w:hAnsi="Verdana" w:cs="Calibri Light"/>
          <w:sz w:val="22"/>
          <w:szCs w:val="22"/>
        </w:rPr>
        <w:t xml:space="preserve"> deixou inacabada, </w:t>
      </w:r>
      <w:proofErr w:type="spellStart"/>
      <w:r w:rsidRPr="00CE3A5D">
        <w:rPr>
          <w:rFonts w:ascii="Verdana" w:hAnsi="Verdana" w:cs="Calibri Light"/>
          <w:sz w:val="22"/>
          <w:szCs w:val="22"/>
        </w:rPr>
        <w:t>Rimsky</w:t>
      </w:r>
      <w:proofErr w:type="spellEnd"/>
      <w:r w:rsidRPr="00CE3A5D">
        <w:rPr>
          <w:rFonts w:ascii="Verdana" w:hAnsi="Verdana" w:cs="Calibri Light"/>
          <w:sz w:val="22"/>
          <w:szCs w:val="22"/>
        </w:rPr>
        <w:t xml:space="preserve">-Korsakov compôs o </w:t>
      </w:r>
      <w:r w:rsidRPr="00CE3A5D">
        <w:rPr>
          <w:rFonts w:ascii="Verdana" w:hAnsi="Verdana" w:cs="Calibri Light"/>
          <w:i/>
          <w:iCs/>
          <w:sz w:val="22"/>
          <w:szCs w:val="22"/>
        </w:rPr>
        <w:t>Capricho Espanhol, op. 34</w:t>
      </w:r>
      <w:r w:rsidRPr="00CE3A5D">
        <w:rPr>
          <w:rFonts w:ascii="Verdana" w:hAnsi="Verdana" w:cs="Calibri Light"/>
          <w:sz w:val="22"/>
          <w:szCs w:val="22"/>
        </w:rPr>
        <w:t>, a partir dos esboços de uma peça para violino e orquestra sobre temas espanhóis que havia abandonado. A nova obra, segundo suas palavras, “deveria brilhar graças ao virtuosismo orquestral”, uma vez que agora se tratava não mais de um concerto para violino, mas de uma obra escrita apenas para orquestra.</w:t>
      </w:r>
    </w:p>
    <w:p w14:paraId="4E7C42ED" w14:textId="42E7445B" w:rsidR="002456F5" w:rsidRPr="002456F5" w:rsidRDefault="00CE3A5D" w:rsidP="00CE3A5D">
      <w:pPr>
        <w:autoSpaceDE w:val="0"/>
        <w:autoSpaceDN w:val="0"/>
        <w:adjustRightInd w:val="0"/>
        <w:jc w:val="both"/>
        <w:rPr>
          <w:rFonts w:ascii="Verdana" w:hAnsi="Verdana" w:cs="Calibri Light"/>
          <w:sz w:val="22"/>
          <w:szCs w:val="22"/>
        </w:rPr>
      </w:pPr>
      <w:r w:rsidRPr="00CE3A5D">
        <w:rPr>
          <w:rFonts w:ascii="Verdana" w:hAnsi="Verdana" w:cs="Calibri Light"/>
          <w:sz w:val="22"/>
          <w:szCs w:val="22"/>
        </w:rPr>
        <w:t xml:space="preserve">A partitura foi completada no dia 4 de agosto de 1887, e a estreia se deu em 31 de outubro, sob a regência do compositor. O concerto foi um sucesso, e o </w:t>
      </w:r>
      <w:r w:rsidRPr="00CE3A5D">
        <w:rPr>
          <w:rFonts w:ascii="Verdana" w:hAnsi="Verdana" w:cs="Calibri Light"/>
          <w:i/>
          <w:iCs/>
          <w:sz w:val="22"/>
          <w:szCs w:val="22"/>
        </w:rPr>
        <w:t>Capricho Espanhol</w:t>
      </w:r>
      <w:r w:rsidRPr="00CE3A5D">
        <w:rPr>
          <w:rFonts w:ascii="Verdana" w:hAnsi="Verdana" w:cs="Calibri Light"/>
          <w:sz w:val="22"/>
          <w:szCs w:val="22"/>
        </w:rPr>
        <w:t xml:space="preserve"> se manteria como uma das peças favoritas das salas de concerto mundo afora. Logo no primeiro ensaio, os músicos dos Teatros Imperiais começaram a aplaudir o compositor assim que terminaram a execução do primeiro movimento. Foi com dificuldade que </w:t>
      </w:r>
      <w:proofErr w:type="spellStart"/>
      <w:r w:rsidRPr="00CE3A5D">
        <w:rPr>
          <w:rFonts w:ascii="Verdana" w:hAnsi="Verdana" w:cs="Calibri Light"/>
          <w:sz w:val="22"/>
          <w:szCs w:val="22"/>
        </w:rPr>
        <w:t>Rimsky</w:t>
      </w:r>
      <w:proofErr w:type="spellEnd"/>
      <w:r w:rsidRPr="00CE3A5D">
        <w:rPr>
          <w:rFonts w:ascii="Verdana" w:hAnsi="Verdana" w:cs="Calibri Light"/>
          <w:sz w:val="22"/>
          <w:szCs w:val="22"/>
        </w:rPr>
        <w:t>-Korsakov conseguiu que ensaiassem a obra completa, pois que os aplausos se repetiam ao final de cada movimento. Por fim, ele propôs dedicar a obra aos músicos da orquestra, proposição prontamente aceita por todos.</w:t>
      </w:r>
    </w:p>
    <w:p w14:paraId="2E3FDD26" w14:textId="77777777" w:rsidR="002456F5" w:rsidRPr="0090216F" w:rsidRDefault="002456F5" w:rsidP="001E4D99">
      <w:pPr>
        <w:autoSpaceDE w:val="0"/>
        <w:autoSpaceDN w:val="0"/>
        <w:adjustRightInd w:val="0"/>
        <w:jc w:val="both"/>
        <w:rPr>
          <w:rFonts w:ascii="Verdana" w:hAnsi="Verdana" w:cs="Calibri Light"/>
          <w:sz w:val="22"/>
          <w:szCs w:val="22"/>
        </w:rPr>
      </w:pPr>
    </w:p>
    <w:p w14:paraId="186A646A" w14:textId="77777777" w:rsidR="00C76445" w:rsidRDefault="00C76445" w:rsidP="00C76445">
      <w:pPr>
        <w:rPr>
          <w:rFonts w:ascii="Verdana" w:hAnsi="Verdana" w:cs="Calibri Light"/>
          <w:b/>
          <w:bCs/>
          <w:sz w:val="22"/>
          <w:szCs w:val="22"/>
        </w:rPr>
      </w:pPr>
      <w:r>
        <w:rPr>
          <w:rFonts w:ascii="Verdana" w:hAnsi="Verdana" w:cs="Calibri Light"/>
          <w:b/>
          <w:bCs/>
          <w:sz w:val="22"/>
          <w:szCs w:val="22"/>
        </w:rPr>
        <w:t xml:space="preserve">Filarmônica de Minas Gerais </w:t>
      </w:r>
    </w:p>
    <w:p w14:paraId="6BA3ED95" w14:textId="77777777" w:rsidR="00B36C89" w:rsidRDefault="00B36C89" w:rsidP="00B36C89">
      <w:pPr>
        <w:spacing w:after="0" w:line="240" w:lineRule="auto"/>
        <w:rPr>
          <w:rFonts w:ascii="Verdana" w:hAnsi="Verdana" w:cs="Calibri Light"/>
          <w:b/>
          <w:bCs/>
          <w:sz w:val="22"/>
          <w:szCs w:val="22"/>
        </w:rPr>
      </w:pPr>
      <w:r>
        <w:rPr>
          <w:rFonts w:ascii="Verdana" w:hAnsi="Verdana" w:cs="Calibri Light"/>
          <w:b/>
          <w:bCs/>
          <w:sz w:val="22"/>
          <w:szCs w:val="22"/>
        </w:rPr>
        <w:t>S</w:t>
      </w:r>
      <w:r w:rsidRPr="00EB3173">
        <w:rPr>
          <w:rFonts w:ascii="Verdana" w:hAnsi="Verdana" w:cs="Calibri Light"/>
          <w:b/>
          <w:bCs/>
          <w:sz w:val="22"/>
          <w:szCs w:val="22"/>
        </w:rPr>
        <w:t xml:space="preserve">érie </w:t>
      </w:r>
      <w:proofErr w:type="spellStart"/>
      <w:r>
        <w:rPr>
          <w:rFonts w:ascii="Verdana" w:hAnsi="Verdana" w:cs="Calibri Light"/>
          <w:b/>
          <w:bCs/>
          <w:sz w:val="22"/>
          <w:szCs w:val="22"/>
        </w:rPr>
        <w:t>Allegro</w:t>
      </w:r>
      <w:proofErr w:type="spellEnd"/>
    </w:p>
    <w:p w14:paraId="0ADE6ADD" w14:textId="77777777" w:rsidR="00B36C89" w:rsidRPr="00EB3173" w:rsidRDefault="00B36C89" w:rsidP="00B36C89">
      <w:pPr>
        <w:spacing w:after="0" w:line="240" w:lineRule="auto"/>
        <w:rPr>
          <w:rFonts w:ascii="Verdana" w:hAnsi="Verdana" w:cs="Calibri Light"/>
          <w:b/>
          <w:bCs/>
          <w:sz w:val="22"/>
          <w:szCs w:val="22"/>
        </w:rPr>
      </w:pPr>
      <w:r>
        <w:rPr>
          <w:rFonts w:ascii="Verdana" w:hAnsi="Verdana" w:cs="Calibri Light"/>
          <w:b/>
          <w:bCs/>
          <w:sz w:val="22"/>
          <w:szCs w:val="22"/>
        </w:rPr>
        <w:t>10</w:t>
      </w:r>
      <w:r w:rsidRPr="00EB3173">
        <w:rPr>
          <w:rFonts w:ascii="Verdana" w:hAnsi="Verdana" w:cs="Calibri Light"/>
          <w:b/>
          <w:bCs/>
          <w:sz w:val="22"/>
          <w:szCs w:val="22"/>
        </w:rPr>
        <w:t xml:space="preserve"> de </w:t>
      </w:r>
      <w:r>
        <w:rPr>
          <w:rFonts w:ascii="Verdana" w:hAnsi="Verdana" w:cs="Calibri Light"/>
          <w:b/>
          <w:bCs/>
          <w:sz w:val="22"/>
          <w:szCs w:val="22"/>
        </w:rPr>
        <w:t>abril</w:t>
      </w:r>
      <w:r w:rsidRPr="00EB3173">
        <w:rPr>
          <w:rFonts w:ascii="Verdana" w:hAnsi="Verdana" w:cs="Calibri Light"/>
          <w:b/>
          <w:bCs/>
          <w:sz w:val="22"/>
          <w:szCs w:val="22"/>
        </w:rPr>
        <w:t xml:space="preserve"> – 20h30 </w:t>
      </w:r>
    </w:p>
    <w:p w14:paraId="11B64BF9" w14:textId="77777777" w:rsidR="00B36C89" w:rsidRPr="00EB3173" w:rsidRDefault="00B36C89" w:rsidP="00B36C89">
      <w:pPr>
        <w:spacing w:after="0" w:line="240" w:lineRule="auto"/>
        <w:rPr>
          <w:rFonts w:ascii="Verdana" w:hAnsi="Verdana" w:cs="Calibri Light"/>
          <w:b/>
          <w:bCs/>
          <w:sz w:val="22"/>
          <w:szCs w:val="22"/>
        </w:rPr>
      </w:pPr>
      <w:r w:rsidRPr="00EB3173">
        <w:rPr>
          <w:rFonts w:ascii="Verdana" w:hAnsi="Verdana" w:cs="Calibri Light"/>
          <w:b/>
          <w:bCs/>
          <w:sz w:val="22"/>
          <w:szCs w:val="22"/>
        </w:rPr>
        <w:t>Sala Minas Gerais</w:t>
      </w:r>
    </w:p>
    <w:p w14:paraId="198D3EF7" w14:textId="77777777" w:rsidR="00B36C89" w:rsidRPr="00EB3173" w:rsidRDefault="00B36C89" w:rsidP="00B36C89">
      <w:pPr>
        <w:spacing w:after="0" w:line="240" w:lineRule="auto"/>
        <w:rPr>
          <w:rFonts w:ascii="Verdana" w:hAnsi="Verdana" w:cs="Calibri Light"/>
          <w:b/>
          <w:bCs/>
          <w:sz w:val="22"/>
          <w:szCs w:val="22"/>
        </w:rPr>
      </w:pPr>
    </w:p>
    <w:p w14:paraId="5AB54359" w14:textId="77777777" w:rsidR="00B36C89" w:rsidRDefault="00B36C89" w:rsidP="00B36C89">
      <w:pPr>
        <w:spacing w:after="0" w:line="240" w:lineRule="auto"/>
        <w:rPr>
          <w:rFonts w:ascii="Verdana" w:hAnsi="Verdana" w:cs="Calibri Light"/>
          <w:b/>
          <w:bCs/>
          <w:sz w:val="22"/>
          <w:szCs w:val="22"/>
        </w:rPr>
      </w:pPr>
      <w:r w:rsidRPr="00EB3173">
        <w:rPr>
          <w:rFonts w:ascii="Verdana" w:hAnsi="Verdana" w:cs="Calibri Light"/>
          <w:b/>
          <w:bCs/>
          <w:sz w:val="22"/>
          <w:szCs w:val="22"/>
        </w:rPr>
        <w:t>Série V</w:t>
      </w:r>
      <w:r>
        <w:rPr>
          <w:rFonts w:ascii="Verdana" w:hAnsi="Verdana" w:cs="Calibri Light"/>
          <w:b/>
          <w:bCs/>
          <w:sz w:val="22"/>
          <w:szCs w:val="22"/>
        </w:rPr>
        <w:t>ivace</w:t>
      </w:r>
    </w:p>
    <w:p w14:paraId="76E5A151" w14:textId="77777777" w:rsidR="00B36C89" w:rsidRPr="00EB3173" w:rsidRDefault="00B36C89" w:rsidP="00B36C89">
      <w:pPr>
        <w:spacing w:after="0" w:line="240" w:lineRule="auto"/>
        <w:rPr>
          <w:rFonts w:ascii="Verdana" w:hAnsi="Verdana" w:cs="Calibri Light"/>
          <w:b/>
          <w:bCs/>
          <w:sz w:val="22"/>
          <w:szCs w:val="22"/>
        </w:rPr>
      </w:pPr>
      <w:r>
        <w:rPr>
          <w:rFonts w:ascii="Verdana" w:hAnsi="Verdana" w:cs="Calibri Light"/>
          <w:b/>
          <w:bCs/>
          <w:sz w:val="22"/>
          <w:szCs w:val="22"/>
        </w:rPr>
        <w:t xml:space="preserve">11 </w:t>
      </w:r>
      <w:r w:rsidRPr="00EB3173">
        <w:rPr>
          <w:rFonts w:ascii="Verdana" w:hAnsi="Verdana" w:cs="Calibri Light"/>
          <w:b/>
          <w:bCs/>
          <w:sz w:val="22"/>
          <w:szCs w:val="22"/>
        </w:rPr>
        <w:t xml:space="preserve">de </w:t>
      </w:r>
      <w:r>
        <w:rPr>
          <w:rFonts w:ascii="Verdana" w:hAnsi="Verdana" w:cs="Calibri Light"/>
          <w:b/>
          <w:bCs/>
          <w:sz w:val="22"/>
          <w:szCs w:val="22"/>
        </w:rPr>
        <w:t>abril</w:t>
      </w:r>
      <w:r w:rsidRPr="00EB3173">
        <w:rPr>
          <w:rFonts w:ascii="Verdana" w:hAnsi="Verdana" w:cs="Calibri Light"/>
          <w:b/>
          <w:bCs/>
          <w:sz w:val="22"/>
          <w:szCs w:val="22"/>
        </w:rPr>
        <w:t xml:space="preserve"> – 20h30 </w:t>
      </w:r>
    </w:p>
    <w:p w14:paraId="626AA785" w14:textId="77777777" w:rsidR="00B36C89" w:rsidRDefault="00B36C89" w:rsidP="00B36C89">
      <w:pPr>
        <w:spacing w:after="0" w:line="240" w:lineRule="auto"/>
        <w:rPr>
          <w:rFonts w:ascii="Verdana" w:hAnsi="Verdana" w:cs="Calibri Light"/>
          <w:b/>
          <w:bCs/>
          <w:sz w:val="22"/>
          <w:szCs w:val="22"/>
        </w:rPr>
      </w:pPr>
      <w:r w:rsidRPr="00EB3173">
        <w:rPr>
          <w:rFonts w:ascii="Verdana" w:hAnsi="Verdana" w:cs="Calibri Light"/>
          <w:b/>
          <w:bCs/>
          <w:sz w:val="22"/>
          <w:szCs w:val="22"/>
        </w:rPr>
        <w:t>Sala Minas Gerais</w:t>
      </w:r>
    </w:p>
    <w:p w14:paraId="30A98657" w14:textId="77777777" w:rsidR="00B36C89" w:rsidRDefault="00B36C89" w:rsidP="00B36C89">
      <w:pPr>
        <w:spacing w:before="10"/>
        <w:jc w:val="both"/>
        <w:rPr>
          <w:rFonts w:ascii="Verdana" w:hAnsi="Verdana" w:cs="Calibri Light"/>
          <w:sz w:val="22"/>
          <w:szCs w:val="22"/>
        </w:rPr>
      </w:pPr>
    </w:p>
    <w:p w14:paraId="72937618" w14:textId="77777777" w:rsidR="00B36C89" w:rsidRDefault="00B36C89" w:rsidP="00B36C89">
      <w:pPr>
        <w:spacing w:after="0" w:line="240" w:lineRule="auto"/>
        <w:jc w:val="both"/>
        <w:rPr>
          <w:rFonts w:ascii="Verdana" w:hAnsi="Verdana" w:cs="Calibri Light"/>
          <w:sz w:val="22"/>
          <w:szCs w:val="22"/>
        </w:rPr>
      </w:pPr>
      <w:r>
        <w:rPr>
          <w:rFonts w:ascii="Verdana" w:hAnsi="Verdana" w:cs="Calibri Light"/>
          <w:sz w:val="22"/>
          <w:szCs w:val="22"/>
        </w:rPr>
        <w:t>Fabio Mechetti, regente</w:t>
      </w:r>
    </w:p>
    <w:p w14:paraId="1E26634B" w14:textId="77777777" w:rsidR="00B36C89" w:rsidRPr="009E711B" w:rsidRDefault="00B36C89" w:rsidP="00B36C89">
      <w:pPr>
        <w:spacing w:after="0" w:line="240" w:lineRule="auto"/>
        <w:jc w:val="both"/>
        <w:rPr>
          <w:rFonts w:ascii="Verdana" w:hAnsi="Verdana" w:cs="Calibri Light"/>
          <w:sz w:val="22"/>
          <w:szCs w:val="22"/>
        </w:rPr>
      </w:pPr>
      <w:proofErr w:type="spellStart"/>
      <w:r>
        <w:rPr>
          <w:rFonts w:ascii="Verdana" w:hAnsi="Verdana" w:cs="Calibri Light"/>
          <w:sz w:val="22"/>
          <w:szCs w:val="22"/>
        </w:rPr>
        <w:t>Hanzhi</w:t>
      </w:r>
      <w:proofErr w:type="spellEnd"/>
      <w:r>
        <w:rPr>
          <w:rFonts w:ascii="Verdana" w:hAnsi="Verdana" w:cs="Calibri Light"/>
          <w:sz w:val="22"/>
          <w:szCs w:val="22"/>
        </w:rPr>
        <w:t xml:space="preserve"> Wang, </w:t>
      </w:r>
      <w:r w:rsidRPr="009E711B">
        <w:rPr>
          <w:rFonts w:ascii="Verdana" w:hAnsi="Verdana" w:cs="Calibri Light"/>
          <w:sz w:val="22"/>
          <w:szCs w:val="22"/>
        </w:rPr>
        <w:t>acordeom</w:t>
      </w:r>
    </w:p>
    <w:p w14:paraId="41BBEF5D" w14:textId="77777777" w:rsidR="00B36C89" w:rsidRPr="009E711B" w:rsidRDefault="00B36C89" w:rsidP="00B36C89">
      <w:pPr>
        <w:spacing w:before="10"/>
        <w:jc w:val="both"/>
        <w:rPr>
          <w:rFonts w:ascii="Verdana" w:hAnsi="Verdana" w:cs="Calibri Light"/>
          <w:sz w:val="22"/>
          <w:szCs w:val="22"/>
        </w:rPr>
      </w:pPr>
    </w:p>
    <w:p w14:paraId="61DAA8B0" w14:textId="77777777" w:rsidR="00B36C89" w:rsidRPr="009E711B" w:rsidRDefault="00B36C89" w:rsidP="00B36C89">
      <w:pPr>
        <w:spacing w:after="0" w:line="240" w:lineRule="auto"/>
        <w:jc w:val="both"/>
        <w:rPr>
          <w:rFonts w:ascii="Verdana" w:hAnsi="Verdana" w:cs="Calibri Light"/>
          <w:sz w:val="22"/>
          <w:szCs w:val="22"/>
        </w:rPr>
      </w:pPr>
      <w:r w:rsidRPr="009E711B">
        <w:rPr>
          <w:rFonts w:ascii="Verdana" w:hAnsi="Verdana" w:cs="Calibri Light"/>
          <w:b/>
          <w:bCs/>
          <w:sz w:val="22"/>
          <w:szCs w:val="22"/>
        </w:rPr>
        <w:t xml:space="preserve">BIZET </w:t>
      </w:r>
      <w:r w:rsidRPr="009E711B">
        <w:rPr>
          <w:rFonts w:ascii="Verdana" w:hAnsi="Verdana" w:cs="Calibri Light"/>
          <w:sz w:val="22"/>
          <w:szCs w:val="22"/>
        </w:rPr>
        <w:t xml:space="preserve">                          </w:t>
      </w:r>
      <w:r w:rsidRPr="009E711B">
        <w:rPr>
          <w:rFonts w:ascii="Verdana" w:hAnsi="Verdana" w:cs="Calibri Light"/>
          <w:i/>
          <w:iCs/>
          <w:sz w:val="22"/>
          <w:szCs w:val="22"/>
        </w:rPr>
        <w:t>Roma</w:t>
      </w:r>
      <w:r w:rsidRPr="009E711B">
        <w:rPr>
          <w:rFonts w:ascii="Verdana" w:hAnsi="Verdana" w:cs="Calibri Light"/>
          <w:sz w:val="22"/>
          <w:szCs w:val="22"/>
        </w:rPr>
        <w:t xml:space="preserve"> </w:t>
      </w:r>
    </w:p>
    <w:p w14:paraId="1C8642FA" w14:textId="77777777" w:rsidR="00B36C89" w:rsidRPr="009E711B" w:rsidRDefault="00B36C89" w:rsidP="00B36C89">
      <w:pPr>
        <w:spacing w:after="0" w:line="240" w:lineRule="auto"/>
        <w:jc w:val="both"/>
        <w:rPr>
          <w:rFonts w:ascii="Verdana" w:hAnsi="Verdana" w:cs="Calibri Light"/>
          <w:sz w:val="22"/>
          <w:szCs w:val="22"/>
        </w:rPr>
      </w:pPr>
      <w:r w:rsidRPr="009E711B">
        <w:rPr>
          <w:rFonts w:ascii="Verdana" w:hAnsi="Verdana" w:cs="Calibri Light"/>
          <w:b/>
          <w:bCs/>
          <w:sz w:val="22"/>
          <w:szCs w:val="22"/>
        </w:rPr>
        <w:t xml:space="preserve">PIAZZOLLA                   </w:t>
      </w:r>
      <w:r w:rsidRPr="009E711B">
        <w:rPr>
          <w:rFonts w:ascii="Verdana" w:hAnsi="Verdana" w:cs="Calibri Light"/>
          <w:i/>
          <w:iCs/>
          <w:sz w:val="22"/>
          <w:szCs w:val="22"/>
        </w:rPr>
        <w:t xml:space="preserve">Aconcágua: Concerto para </w:t>
      </w:r>
      <w:proofErr w:type="spellStart"/>
      <w:r>
        <w:rPr>
          <w:rFonts w:ascii="Verdana" w:hAnsi="Verdana" w:cs="Calibri Light"/>
          <w:i/>
          <w:iCs/>
          <w:color w:val="000000" w:themeColor="text1"/>
          <w:sz w:val="22"/>
          <w:szCs w:val="22"/>
        </w:rPr>
        <w:t>bandoneon</w:t>
      </w:r>
      <w:proofErr w:type="spellEnd"/>
    </w:p>
    <w:p w14:paraId="62276D3F" w14:textId="65C43EE5" w:rsidR="00C76445" w:rsidRDefault="00B36C89" w:rsidP="00B36C89">
      <w:pPr>
        <w:spacing w:before="10"/>
        <w:jc w:val="both"/>
        <w:rPr>
          <w:rFonts w:ascii="Verdana" w:hAnsi="Verdana" w:cs="Calibri Light"/>
          <w:sz w:val="22"/>
          <w:szCs w:val="22"/>
        </w:rPr>
      </w:pPr>
      <w:r w:rsidRPr="009E711B">
        <w:rPr>
          <w:rFonts w:ascii="Verdana" w:hAnsi="Verdana" w:cs="Calibri Light"/>
          <w:b/>
          <w:bCs/>
          <w:sz w:val="22"/>
          <w:szCs w:val="22"/>
        </w:rPr>
        <w:t xml:space="preserve">RIMSKY-KORSAKOV    </w:t>
      </w:r>
      <w:r w:rsidRPr="009E711B">
        <w:rPr>
          <w:rFonts w:ascii="Verdana" w:hAnsi="Verdana" w:cs="Calibri Light"/>
          <w:i/>
          <w:iCs/>
          <w:sz w:val="22"/>
          <w:szCs w:val="22"/>
        </w:rPr>
        <w:t>Capricho Espanhol, op. 34</w:t>
      </w:r>
    </w:p>
    <w:p w14:paraId="1A8FC44C" w14:textId="77777777" w:rsidR="00C76445" w:rsidRDefault="00C76445" w:rsidP="001E4D99">
      <w:pPr>
        <w:rPr>
          <w:rFonts w:ascii="Verdana" w:hAnsi="Verdana" w:cs="Calibri Light"/>
          <w:b/>
          <w:bCs/>
          <w:sz w:val="22"/>
          <w:szCs w:val="22"/>
        </w:rPr>
      </w:pPr>
    </w:p>
    <w:p w14:paraId="1C7F7FE2" w14:textId="5EB35A20" w:rsidR="001E4D99" w:rsidRDefault="00996511" w:rsidP="001E4D99">
      <w:pPr>
        <w:jc w:val="both"/>
        <w:rPr>
          <w:rFonts w:ascii="Verdana" w:hAnsi="Verdana" w:cs="Calibri Light"/>
          <w:sz w:val="22"/>
          <w:szCs w:val="22"/>
        </w:rPr>
      </w:pPr>
      <w:r>
        <w:rPr>
          <w:rFonts w:ascii="Verdana" w:hAnsi="Verdana" w:cs="Calibri Light"/>
          <w:sz w:val="22"/>
          <w:szCs w:val="22"/>
        </w:rPr>
        <w:t>INGRESSOS:</w:t>
      </w:r>
    </w:p>
    <w:p w14:paraId="556EB0C0" w14:textId="77777777" w:rsidR="001E4D99" w:rsidRPr="00E153F5" w:rsidRDefault="001E4D99" w:rsidP="001E4D99">
      <w:pPr>
        <w:jc w:val="both"/>
        <w:rPr>
          <w:rFonts w:ascii="Verdana" w:hAnsi="Verdana"/>
          <w:sz w:val="22"/>
          <w:szCs w:val="22"/>
        </w:rPr>
      </w:pPr>
      <w:r w:rsidRPr="00E153F5">
        <w:rPr>
          <w:rFonts w:ascii="Verdana" w:hAnsi="Verdana"/>
          <w:sz w:val="22"/>
          <w:szCs w:val="22"/>
        </w:rPr>
        <w:lastRenderedPageBreak/>
        <w:t>R$ 39,60 (Mezanino), R$ 54 (Coro), R$ 54 (Terraço), R$ 78 (Balcão Palco), R$ 98 (Balcão Lateral), R$ 133 (Plateia Central), R$ 172 (Balcão Principal) e R$ 193 (Camarote).</w:t>
      </w:r>
    </w:p>
    <w:p w14:paraId="7C2A9FFD" w14:textId="77777777" w:rsidR="001E4D99" w:rsidRPr="00FB0E6E" w:rsidRDefault="001E4D99" w:rsidP="00B043B7">
      <w:pPr>
        <w:spacing w:after="0" w:line="240" w:lineRule="auto"/>
        <w:jc w:val="both"/>
        <w:rPr>
          <w:rFonts w:ascii="Verdana" w:hAnsi="Verdana" w:cs="Calibri Light"/>
          <w:sz w:val="22"/>
          <w:szCs w:val="22"/>
        </w:rPr>
      </w:pPr>
      <w:r w:rsidRPr="00FB0E6E">
        <w:rPr>
          <w:rFonts w:ascii="Verdana" w:hAnsi="Verdana" w:cs="Calibri Light"/>
          <w:sz w:val="22"/>
          <w:szCs w:val="22"/>
        </w:rPr>
        <w:t>Ingressos para Coro e Terraço serão comercializados somente após a venda dos demais setores.</w:t>
      </w:r>
    </w:p>
    <w:p w14:paraId="0A48B86E" w14:textId="77777777" w:rsidR="001E4D99" w:rsidRPr="00FB0E6E" w:rsidRDefault="001E4D99" w:rsidP="00B043B7">
      <w:pPr>
        <w:spacing w:after="0" w:line="240" w:lineRule="auto"/>
        <w:jc w:val="both"/>
        <w:rPr>
          <w:rFonts w:ascii="Verdana" w:hAnsi="Verdana" w:cs="Calibri Light"/>
          <w:sz w:val="22"/>
          <w:szCs w:val="22"/>
        </w:rPr>
      </w:pPr>
    </w:p>
    <w:p w14:paraId="22D80FD5" w14:textId="77777777" w:rsidR="001E4D99" w:rsidRPr="00FB0E6E" w:rsidRDefault="001E4D99" w:rsidP="00B043B7">
      <w:pPr>
        <w:spacing w:after="0" w:line="240" w:lineRule="auto"/>
        <w:jc w:val="both"/>
        <w:rPr>
          <w:rFonts w:ascii="Verdana" w:hAnsi="Verdana" w:cs="Calibri Light"/>
          <w:sz w:val="22"/>
          <w:szCs w:val="22"/>
        </w:rPr>
      </w:pPr>
      <w:r w:rsidRPr="00FB0E6E">
        <w:rPr>
          <w:rFonts w:ascii="Verdana" w:hAnsi="Verdana" w:cs="Calibri Light"/>
          <w:sz w:val="22"/>
          <w:szCs w:val="22"/>
        </w:rPr>
        <w:t>Meia-entrada para estudantes, maiores de 60 anos, jovens de baixa renda e pessoas com deficiência, de acordo com a legislação.</w:t>
      </w:r>
    </w:p>
    <w:p w14:paraId="55E416E0" w14:textId="77777777" w:rsidR="001E4D99" w:rsidRPr="00FB0E6E" w:rsidRDefault="001E4D99" w:rsidP="00B043B7">
      <w:pPr>
        <w:spacing w:after="0" w:line="240" w:lineRule="auto"/>
        <w:jc w:val="both"/>
        <w:rPr>
          <w:rFonts w:ascii="Verdana" w:hAnsi="Verdana" w:cs="Calibri Light"/>
          <w:sz w:val="22"/>
          <w:szCs w:val="22"/>
        </w:rPr>
      </w:pPr>
    </w:p>
    <w:p w14:paraId="2A4E6791" w14:textId="77777777" w:rsidR="001E4D99" w:rsidRPr="00FB0E6E" w:rsidRDefault="001E4D99" w:rsidP="00B043B7">
      <w:pPr>
        <w:spacing w:after="0" w:line="240" w:lineRule="auto"/>
        <w:jc w:val="both"/>
        <w:rPr>
          <w:rFonts w:ascii="Verdana" w:hAnsi="Verdana" w:cs="Calibri Light"/>
          <w:sz w:val="22"/>
          <w:szCs w:val="22"/>
        </w:rPr>
      </w:pPr>
      <w:r w:rsidRPr="00FB0E6E">
        <w:rPr>
          <w:rFonts w:ascii="Verdana" w:hAnsi="Verdana" w:cs="Calibri Light"/>
          <w:sz w:val="22"/>
          <w:szCs w:val="22"/>
        </w:rPr>
        <w:t xml:space="preserve">Informações: (31) 3219-9000 ou </w:t>
      </w:r>
      <w:hyperlink r:id="rId9" w:history="1">
        <w:r w:rsidRPr="00FB0E6E">
          <w:rPr>
            <w:rFonts w:ascii="Verdana" w:hAnsi="Verdana" w:cs="Calibri Light"/>
            <w:sz w:val="22"/>
            <w:szCs w:val="22"/>
          </w:rPr>
          <w:t>www.filarmonica.art.br</w:t>
        </w:r>
      </w:hyperlink>
    </w:p>
    <w:p w14:paraId="1CE7F780" w14:textId="77777777" w:rsidR="001E4D99" w:rsidRPr="00FB0E6E" w:rsidRDefault="001E4D99" w:rsidP="001E4D99">
      <w:pPr>
        <w:jc w:val="both"/>
        <w:rPr>
          <w:rFonts w:ascii="Verdana" w:hAnsi="Verdana" w:cs="Calibri Light"/>
          <w:sz w:val="22"/>
          <w:szCs w:val="22"/>
        </w:rPr>
      </w:pPr>
    </w:p>
    <w:p w14:paraId="0A0EAA77" w14:textId="77777777" w:rsidR="001E4D99" w:rsidRPr="00FB0E6E" w:rsidRDefault="001E4D99" w:rsidP="001E4D99">
      <w:pPr>
        <w:shd w:val="clear" w:color="auto" w:fill="FFFFFF"/>
        <w:rPr>
          <w:rFonts w:ascii="Verdana" w:hAnsi="Verdana" w:cs="Calibri Light"/>
          <w:sz w:val="22"/>
          <w:szCs w:val="22"/>
        </w:rPr>
      </w:pPr>
      <w:r w:rsidRPr="00FB0E6E">
        <w:rPr>
          <w:rFonts w:ascii="Verdana" w:hAnsi="Verdana" w:cs="Calibri Light"/>
          <w:sz w:val="22"/>
          <w:szCs w:val="22"/>
        </w:rPr>
        <w:t>Bilheteria da Sala Minas Gerais</w:t>
      </w:r>
    </w:p>
    <w:p w14:paraId="0F3AD37C" w14:textId="77777777" w:rsidR="001E4D99" w:rsidRPr="00FB0E6E" w:rsidRDefault="001E4D99" w:rsidP="001E4D99">
      <w:pPr>
        <w:shd w:val="clear" w:color="auto" w:fill="FFFFFF"/>
        <w:rPr>
          <w:rFonts w:ascii="Verdana" w:hAnsi="Verdana" w:cs="Calibri Light"/>
          <w:sz w:val="22"/>
          <w:szCs w:val="22"/>
        </w:rPr>
      </w:pPr>
      <w:r w:rsidRPr="00FB0E6E">
        <w:rPr>
          <w:rFonts w:ascii="Verdana" w:hAnsi="Verdana" w:cs="Calibri Light"/>
          <w:sz w:val="22"/>
          <w:szCs w:val="22"/>
        </w:rPr>
        <w:t>Horário de funcionamento</w:t>
      </w:r>
    </w:p>
    <w:p w14:paraId="6CC55B16" w14:textId="77777777" w:rsidR="001E4D99" w:rsidRPr="00FB0E6E" w:rsidRDefault="001E4D99" w:rsidP="001E4D99">
      <w:pPr>
        <w:rPr>
          <w:rFonts w:ascii="Verdana" w:hAnsi="Verdana" w:cs="Calibri Light"/>
          <w:sz w:val="22"/>
          <w:szCs w:val="22"/>
        </w:rPr>
      </w:pPr>
      <w:r w:rsidRPr="00FB0E6E">
        <w:rPr>
          <w:rFonts w:ascii="Verdana" w:hAnsi="Verdana" w:cs="Calibri Light"/>
          <w:sz w:val="22"/>
          <w:szCs w:val="22"/>
        </w:rPr>
        <w:t>Dias sem concerto:</w:t>
      </w:r>
    </w:p>
    <w:p w14:paraId="6A44557F" w14:textId="77777777" w:rsidR="001E4D99" w:rsidRPr="00FB0E6E" w:rsidRDefault="001E4D99" w:rsidP="001E4D99">
      <w:pPr>
        <w:rPr>
          <w:rFonts w:ascii="Verdana" w:hAnsi="Verdana" w:cs="Calibri Light"/>
          <w:sz w:val="22"/>
          <w:szCs w:val="22"/>
        </w:rPr>
      </w:pPr>
      <w:r w:rsidRPr="00FB0E6E">
        <w:rPr>
          <w:rFonts w:ascii="Verdana" w:hAnsi="Verdana" w:cs="Calibri Light"/>
          <w:sz w:val="22"/>
          <w:szCs w:val="22"/>
        </w:rPr>
        <w:t>3ª a 6ª — 12h a 20h</w:t>
      </w:r>
    </w:p>
    <w:p w14:paraId="5A90E8BD" w14:textId="77777777" w:rsidR="001E4D99" w:rsidRPr="00FB0E6E" w:rsidRDefault="001E4D99" w:rsidP="001E4D99">
      <w:pPr>
        <w:rPr>
          <w:rFonts w:ascii="Verdana" w:hAnsi="Verdana" w:cs="Calibri Light"/>
          <w:sz w:val="22"/>
          <w:szCs w:val="22"/>
        </w:rPr>
      </w:pPr>
      <w:r w:rsidRPr="00FB0E6E">
        <w:rPr>
          <w:rFonts w:ascii="Verdana" w:hAnsi="Verdana" w:cs="Calibri Light"/>
          <w:sz w:val="22"/>
          <w:szCs w:val="22"/>
        </w:rPr>
        <w:t>Sábado — 12h a 18h </w:t>
      </w:r>
    </w:p>
    <w:p w14:paraId="7EC8946A" w14:textId="77777777" w:rsidR="001C66C2" w:rsidRDefault="001C66C2" w:rsidP="001E4D99">
      <w:pPr>
        <w:rPr>
          <w:rFonts w:ascii="Verdana" w:hAnsi="Verdana" w:cs="Calibri Light"/>
          <w:sz w:val="22"/>
          <w:szCs w:val="22"/>
        </w:rPr>
      </w:pPr>
    </w:p>
    <w:p w14:paraId="4696AE0F" w14:textId="1E27FAAE" w:rsidR="001E4D99" w:rsidRPr="00FB0E6E" w:rsidRDefault="001E4D99" w:rsidP="001E4D99">
      <w:pPr>
        <w:rPr>
          <w:rFonts w:ascii="Verdana" w:hAnsi="Verdana" w:cs="Calibri Light"/>
          <w:sz w:val="22"/>
          <w:szCs w:val="22"/>
        </w:rPr>
      </w:pPr>
      <w:r w:rsidRPr="00FB0E6E">
        <w:rPr>
          <w:rFonts w:ascii="Verdana" w:hAnsi="Verdana" w:cs="Calibri Light"/>
          <w:sz w:val="22"/>
          <w:szCs w:val="22"/>
        </w:rPr>
        <w:t>Em dias de concerto, o horário da bilheteria é diferente:</w:t>
      </w:r>
    </w:p>
    <w:p w14:paraId="1DA040AE" w14:textId="77777777" w:rsidR="001E4D99" w:rsidRPr="00FB0E6E" w:rsidRDefault="001E4D99" w:rsidP="001E4D99">
      <w:pPr>
        <w:rPr>
          <w:rFonts w:ascii="Verdana" w:hAnsi="Verdana" w:cs="Calibri Light"/>
          <w:sz w:val="22"/>
          <w:szCs w:val="22"/>
        </w:rPr>
      </w:pPr>
      <w:r w:rsidRPr="00FB0E6E">
        <w:rPr>
          <w:rFonts w:ascii="Verdana" w:hAnsi="Verdana" w:cs="Calibri Light"/>
          <w:sz w:val="22"/>
          <w:szCs w:val="22"/>
        </w:rPr>
        <w:t>— 12h a 22h — quando o concerto é durante a semana </w:t>
      </w:r>
    </w:p>
    <w:p w14:paraId="27DE14C6" w14:textId="77777777" w:rsidR="001E4D99" w:rsidRPr="00FB0E6E" w:rsidRDefault="001E4D99" w:rsidP="001E4D99">
      <w:pPr>
        <w:rPr>
          <w:rFonts w:ascii="Verdana" w:hAnsi="Verdana" w:cs="Calibri Light"/>
          <w:sz w:val="22"/>
          <w:szCs w:val="22"/>
        </w:rPr>
      </w:pPr>
      <w:r w:rsidRPr="00FB0E6E">
        <w:rPr>
          <w:rFonts w:ascii="Verdana" w:hAnsi="Verdana" w:cs="Calibri Light"/>
          <w:sz w:val="22"/>
          <w:szCs w:val="22"/>
        </w:rPr>
        <w:t>— 12h a 20h — quando o concerto é no sábado </w:t>
      </w:r>
    </w:p>
    <w:p w14:paraId="0DCFC74D" w14:textId="77777777" w:rsidR="001E4D99" w:rsidRPr="00FB0E6E" w:rsidRDefault="001E4D99" w:rsidP="001E4D99">
      <w:pPr>
        <w:rPr>
          <w:rFonts w:ascii="Verdana" w:hAnsi="Verdana" w:cs="Calibri Light"/>
          <w:sz w:val="22"/>
          <w:szCs w:val="22"/>
        </w:rPr>
      </w:pPr>
      <w:r w:rsidRPr="00FB0E6E">
        <w:rPr>
          <w:rFonts w:ascii="Verdana" w:hAnsi="Verdana" w:cs="Calibri Light"/>
          <w:sz w:val="22"/>
          <w:szCs w:val="22"/>
        </w:rPr>
        <w:t>— 09h a 13h — quando o concerto é no domingo</w:t>
      </w:r>
    </w:p>
    <w:p w14:paraId="771D8081" w14:textId="77777777" w:rsidR="001E4D99" w:rsidRPr="00FB0E6E" w:rsidRDefault="001E4D99" w:rsidP="001E4D99">
      <w:pPr>
        <w:shd w:val="clear" w:color="auto" w:fill="FFFFFF"/>
        <w:rPr>
          <w:rFonts w:ascii="Verdana" w:hAnsi="Verdana" w:cs="Calibri Light"/>
          <w:sz w:val="22"/>
          <w:szCs w:val="22"/>
        </w:rPr>
      </w:pPr>
    </w:p>
    <w:p w14:paraId="41D7C328" w14:textId="77777777" w:rsidR="001E4D99" w:rsidRPr="00FB0E6E" w:rsidRDefault="001E4D99" w:rsidP="001E4D99">
      <w:pPr>
        <w:jc w:val="both"/>
        <w:rPr>
          <w:rFonts w:ascii="Verdana" w:hAnsi="Verdana" w:cs="Calibri Light"/>
          <w:sz w:val="22"/>
          <w:szCs w:val="22"/>
        </w:rPr>
      </w:pPr>
      <w:r w:rsidRPr="00FB0E6E">
        <w:rPr>
          <w:rFonts w:ascii="Verdana" w:hAnsi="Verdana" w:cs="Calibri Light"/>
          <w:sz w:val="22"/>
          <w:szCs w:val="22"/>
        </w:rPr>
        <w:t>São aceitos:</w:t>
      </w:r>
    </w:p>
    <w:p w14:paraId="0D66BDC3" w14:textId="77777777" w:rsidR="001E4D99" w:rsidRPr="00FB0E6E" w:rsidRDefault="001E4D99" w:rsidP="001E4D99">
      <w:pPr>
        <w:pStyle w:val="PargrafodaLista"/>
        <w:numPr>
          <w:ilvl w:val="0"/>
          <w:numId w:val="1"/>
        </w:numPr>
        <w:spacing w:line="276" w:lineRule="auto"/>
        <w:jc w:val="both"/>
        <w:rPr>
          <w:rFonts w:ascii="Verdana" w:hAnsi="Verdana" w:cs="Calibri Light"/>
        </w:rPr>
      </w:pPr>
      <w:r w:rsidRPr="00FB0E6E">
        <w:rPr>
          <w:rFonts w:ascii="Verdana" w:hAnsi="Verdana" w:cs="Calibri Light"/>
        </w:rPr>
        <w:t>Cartões das bandeiras Elo, Mastercard e Visa</w:t>
      </w:r>
    </w:p>
    <w:p w14:paraId="398A885B" w14:textId="77777777" w:rsidR="001E4D99" w:rsidRDefault="001E4D99" w:rsidP="001E4D99">
      <w:pPr>
        <w:pStyle w:val="PargrafodaLista"/>
        <w:numPr>
          <w:ilvl w:val="0"/>
          <w:numId w:val="1"/>
        </w:numPr>
        <w:spacing w:line="276" w:lineRule="auto"/>
        <w:jc w:val="both"/>
        <w:rPr>
          <w:rFonts w:ascii="Verdana" w:hAnsi="Verdana" w:cs="Calibri Light"/>
        </w:rPr>
      </w:pPr>
      <w:r w:rsidRPr="00FB0E6E">
        <w:rPr>
          <w:rFonts w:ascii="Verdana" w:hAnsi="Verdana" w:cs="Calibri Light"/>
        </w:rPr>
        <w:t>Pix</w:t>
      </w:r>
    </w:p>
    <w:p w14:paraId="6FECFFE1" w14:textId="77777777" w:rsidR="00F47705" w:rsidRDefault="00F47705" w:rsidP="00F47705">
      <w:pPr>
        <w:spacing w:line="276" w:lineRule="auto"/>
        <w:jc w:val="both"/>
        <w:rPr>
          <w:rFonts w:ascii="Verdana" w:hAnsi="Verdana" w:cs="Calibri Light"/>
        </w:rPr>
      </w:pPr>
    </w:p>
    <w:p w14:paraId="0F990E6D" w14:textId="77777777" w:rsidR="006D737C" w:rsidRPr="00E153F5" w:rsidRDefault="006D737C" w:rsidP="006D737C">
      <w:pPr>
        <w:rPr>
          <w:rFonts w:ascii="Verdana" w:hAnsi="Verdana"/>
          <w:b/>
          <w:bCs/>
          <w:sz w:val="22"/>
          <w:szCs w:val="22"/>
        </w:rPr>
      </w:pPr>
      <w:r w:rsidRPr="00E153F5">
        <w:rPr>
          <w:rFonts w:ascii="Verdana" w:hAnsi="Verdana"/>
          <w:b/>
          <w:bCs/>
          <w:sz w:val="22"/>
          <w:szCs w:val="22"/>
        </w:rPr>
        <w:t>ORQUESTRA FILARMÔNICA DE MINAS GERAIS</w:t>
      </w:r>
    </w:p>
    <w:p w14:paraId="7DCB2CB5" w14:textId="77777777" w:rsidR="006D737C" w:rsidRPr="00E153F5" w:rsidRDefault="006D737C" w:rsidP="006D737C">
      <w:pPr>
        <w:jc w:val="both"/>
        <w:rPr>
          <w:rFonts w:ascii="Verdana" w:hAnsi="Verdana"/>
          <w:sz w:val="22"/>
          <w:szCs w:val="22"/>
        </w:rPr>
      </w:pPr>
      <w:r w:rsidRPr="00E153F5">
        <w:rPr>
          <w:rFonts w:ascii="Verdana" w:hAnsi="Verdana"/>
          <w:sz w:val="22"/>
          <w:szCs w:val="22"/>
        </w:rPr>
        <w:t xml:space="preserve">A Orquestra Filarmônica de Minas Gerais foi fundada em 2008 e tornou-se referência no Brasil e no mundo por sua excelência artística e vigorosa programação. </w:t>
      </w:r>
    </w:p>
    <w:p w14:paraId="767F1609" w14:textId="77777777" w:rsidR="006D737C" w:rsidRPr="00E153F5" w:rsidRDefault="006D737C" w:rsidP="006D737C">
      <w:pPr>
        <w:jc w:val="both"/>
        <w:rPr>
          <w:rFonts w:ascii="Verdana" w:hAnsi="Verdana"/>
          <w:sz w:val="22"/>
          <w:szCs w:val="22"/>
        </w:rPr>
      </w:pPr>
      <w:r w:rsidRPr="00E153F5">
        <w:rPr>
          <w:rFonts w:ascii="Verdana" w:hAnsi="Verdana"/>
          <w:sz w:val="22"/>
          <w:szCs w:val="22"/>
        </w:rPr>
        <w:t xml:space="preserve">Conduzida pelo seu Diretor Artístico e Regente Titular, Fabio Mechetti, a Orquestra é composta por 90 músicos de todas as partes do Brasil, Europa, Ásia e das Américas. </w:t>
      </w:r>
    </w:p>
    <w:p w14:paraId="047D41E5" w14:textId="77777777" w:rsidR="006D737C" w:rsidRPr="00E153F5" w:rsidRDefault="006D737C" w:rsidP="006D737C">
      <w:pPr>
        <w:jc w:val="both"/>
        <w:rPr>
          <w:rFonts w:ascii="Verdana" w:hAnsi="Verdana"/>
          <w:sz w:val="22"/>
          <w:szCs w:val="22"/>
        </w:rPr>
      </w:pPr>
      <w:r w:rsidRPr="00E153F5">
        <w:rPr>
          <w:rFonts w:ascii="Verdana" w:hAnsi="Verdana"/>
          <w:sz w:val="22"/>
          <w:szCs w:val="22"/>
        </w:rPr>
        <w:t xml:space="preserve">O grupo recebeu numerosos menções e prêmios, sendo o mais recente o Prêmio Concerto 2024 na categoria </w:t>
      </w:r>
      <w:r w:rsidRPr="00E153F5">
        <w:rPr>
          <w:rFonts w:ascii="Verdana" w:hAnsi="Verdana"/>
          <w:i/>
          <w:iCs/>
          <w:sz w:val="22"/>
          <w:szCs w:val="22"/>
        </w:rPr>
        <w:t>CD/DVD/Livros</w:t>
      </w:r>
      <w:r w:rsidRPr="00E153F5">
        <w:rPr>
          <w:rFonts w:ascii="Verdana" w:hAnsi="Verdana"/>
          <w:sz w:val="22"/>
          <w:szCs w:val="22"/>
        </w:rPr>
        <w:t xml:space="preserve">, com o álbum com obras de Lorenzo Fernandez. A Orquestra já havia recebido Prêmio Concerto 2023 na categoria Música </w:t>
      </w:r>
      <w:r w:rsidRPr="00E153F5">
        <w:rPr>
          <w:rFonts w:ascii="Verdana" w:hAnsi="Verdana"/>
          <w:sz w:val="22"/>
          <w:szCs w:val="22"/>
        </w:rPr>
        <w:lastRenderedPageBreak/>
        <w:t xml:space="preserve">Orquestral, por duas apresentações realizadas no Festival de Inverno de Campos do Jordão, SP. o Grande Prêmio da Revista CONCERTO em 2020 e 2015, o Prêmio Carlos Gomes de Melhor Orquestra Brasileira em 2012 e o Prêmio da Associação Paulista dos Críticos de Artes (APCA) em 2010 como o Melhor Grupo de Música Clássica do Ano. </w:t>
      </w:r>
    </w:p>
    <w:p w14:paraId="5455B3F3" w14:textId="77777777" w:rsidR="006D737C" w:rsidRPr="00E153F5" w:rsidRDefault="006D737C" w:rsidP="006D737C">
      <w:pPr>
        <w:jc w:val="both"/>
        <w:rPr>
          <w:rFonts w:ascii="Verdana" w:hAnsi="Verdana"/>
          <w:sz w:val="22"/>
          <w:szCs w:val="22"/>
        </w:rPr>
      </w:pPr>
      <w:r w:rsidRPr="00E153F5">
        <w:rPr>
          <w:rFonts w:ascii="Verdana" w:hAnsi="Verdana"/>
          <w:sz w:val="22"/>
          <w:szCs w:val="22"/>
        </w:rPr>
        <w:t xml:space="preserve">Suas apresentações regulares acontecem na Sala Minas Gerais, em Belo Horizonte, em cinco séries de assinatura em que são interpretadas grandes obras do repertório sinfônico, com convidados de destaque no cenário da música orquestral. Tendo a aproximação com novos ouvintes como um de seus nortes artísticos, a Orquestra também traz à cidade uma sólida programação gratuita – são os Concertos para a Juventude, Filarmônica na Praça, os Concertos de Câmara e os concertos de encerramento do Festival Tinta Fresca e do Laboratório de Regência. Para as crianças e adolescentes, a Filarmônica dedica os Concertos Didáticos, em que mostra os primeiros passos para apreciar a música de concerto. </w:t>
      </w:r>
    </w:p>
    <w:p w14:paraId="76E54F3C" w14:textId="77777777" w:rsidR="006D737C" w:rsidRPr="00E153F5" w:rsidRDefault="006D737C" w:rsidP="006D737C">
      <w:pPr>
        <w:jc w:val="both"/>
        <w:rPr>
          <w:rFonts w:ascii="Verdana" w:hAnsi="Verdana"/>
          <w:sz w:val="22"/>
          <w:szCs w:val="22"/>
        </w:rPr>
      </w:pPr>
      <w:r w:rsidRPr="00E153F5">
        <w:rPr>
          <w:rFonts w:ascii="Verdana" w:hAnsi="Verdana"/>
          <w:sz w:val="22"/>
          <w:szCs w:val="22"/>
        </w:rPr>
        <w:t xml:space="preserve"> A Orquestra possui 18 álbuns gravados, entre eles quatro que integram o projeto Brasil em Concerto, do selo internacional Naxos junto ao Itamaraty. O álbum </w:t>
      </w:r>
      <w:r w:rsidRPr="00E153F5">
        <w:rPr>
          <w:rFonts w:ascii="Verdana" w:hAnsi="Verdana"/>
          <w:i/>
          <w:iCs/>
          <w:sz w:val="22"/>
          <w:szCs w:val="22"/>
        </w:rPr>
        <w:t>Almeida Prado – obras para piano e orquestra</w:t>
      </w:r>
      <w:r w:rsidRPr="00E153F5">
        <w:rPr>
          <w:rFonts w:ascii="Verdana" w:hAnsi="Verdana"/>
          <w:sz w:val="22"/>
          <w:szCs w:val="22"/>
        </w:rPr>
        <w:t xml:space="preserve">, com Fabio Mechetti e Sonia </w:t>
      </w:r>
      <w:proofErr w:type="spellStart"/>
      <w:r w:rsidRPr="00E153F5">
        <w:rPr>
          <w:rFonts w:ascii="Verdana" w:hAnsi="Verdana"/>
          <w:sz w:val="22"/>
          <w:szCs w:val="22"/>
        </w:rPr>
        <w:t>Rubinsky</w:t>
      </w:r>
      <w:proofErr w:type="spellEnd"/>
      <w:r w:rsidRPr="00E153F5">
        <w:rPr>
          <w:rFonts w:ascii="Verdana" w:hAnsi="Verdana"/>
          <w:sz w:val="22"/>
          <w:szCs w:val="22"/>
        </w:rPr>
        <w:t>, foi indicado ao Grammy Latino 2020.</w:t>
      </w:r>
    </w:p>
    <w:p w14:paraId="561DA875" w14:textId="77777777" w:rsidR="006D737C" w:rsidRPr="00E153F5" w:rsidRDefault="006D737C" w:rsidP="006D737C">
      <w:pPr>
        <w:jc w:val="both"/>
        <w:rPr>
          <w:rFonts w:ascii="Verdana" w:hAnsi="Verdana"/>
          <w:sz w:val="22"/>
          <w:szCs w:val="22"/>
        </w:rPr>
      </w:pPr>
      <w:r w:rsidRPr="00E153F5">
        <w:rPr>
          <w:rFonts w:ascii="Verdana" w:hAnsi="Verdana"/>
          <w:sz w:val="22"/>
          <w:szCs w:val="22"/>
        </w:rPr>
        <w:t>Ainda em 2020, a Filarmônica inaugurou seu próprio estúdio de TV para a realização de transmissões ao vivo de seus concertos, totalizando hoje mais de 100 concertos transmitidos em seu canal no YouTube, onde se podem encontrar diversos outros conteúdos sobre a orquestra e a música de concerto.</w:t>
      </w:r>
    </w:p>
    <w:p w14:paraId="4AD46D7D" w14:textId="77777777" w:rsidR="006D737C" w:rsidRPr="00E153F5" w:rsidRDefault="006D737C" w:rsidP="006D737C">
      <w:pPr>
        <w:jc w:val="both"/>
        <w:rPr>
          <w:rFonts w:ascii="Verdana" w:hAnsi="Verdana"/>
          <w:sz w:val="22"/>
          <w:szCs w:val="22"/>
        </w:rPr>
      </w:pPr>
      <w:r w:rsidRPr="00E153F5">
        <w:rPr>
          <w:rFonts w:ascii="Verdana" w:hAnsi="Verdana"/>
          <w:sz w:val="22"/>
          <w:szCs w:val="22"/>
        </w:rPr>
        <w:t>A Filarmônica realiza também diversas apresentações por cidades do interior mineiro e capitais do Brasil, tendo se apresentado também na Argentina e Uruguai. Em celebração ao bicentenário da Independência do Brasil, em 2022, realizou uma turnê a Portugal, apresentando-se nas principais salas de concertos do país nas cidades do Porto, Lisboa e Coimbra, além de um concerto a céu aberto, no Jardim da Torre de Belém, como parte da programação do Festival Lisboa na Rua, promovido pela Prefeitura de Lisboa.</w:t>
      </w:r>
    </w:p>
    <w:p w14:paraId="52793E35" w14:textId="77777777" w:rsidR="006D737C" w:rsidRPr="00E153F5" w:rsidRDefault="006D737C" w:rsidP="006D737C">
      <w:pPr>
        <w:jc w:val="both"/>
        <w:rPr>
          <w:rFonts w:ascii="Verdana" w:hAnsi="Verdana"/>
          <w:sz w:val="22"/>
          <w:szCs w:val="22"/>
        </w:rPr>
      </w:pPr>
      <w:r w:rsidRPr="00E153F5">
        <w:rPr>
          <w:rFonts w:ascii="Verdana" w:hAnsi="Verdana"/>
          <w:sz w:val="22"/>
          <w:szCs w:val="22"/>
        </w:rPr>
        <w:t>A sede da Filarmônica, a Sala Minas Gerais, foi inaugurada em 2015, sendo uma referência pelo seu projeto arquitetônico e acústico. Considerada uma das principais salas de concertos da América Latina, recebe anualmente um público médio de 100 mil pessoas.</w:t>
      </w:r>
    </w:p>
    <w:p w14:paraId="10546361" w14:textId="77777777" w:rsidR="006D737C" w:rsidRPr="00E153F5" w:rsidRDefault="006D737C" w:rsidP="006D737C">
      <w:pPr>
        <w:jc w:val="both"/>
        <w:rPr>
          <w:rFonts w:ascii="Verdana" w:hAnsi="Verdana"/>
          <w:sz w:val="22"/>
          <w:szCs w:val="22"/>
        </w:rPr>
      </w:pPr>
      <w:r w:rsidRPr="00E153F5">
        <w:rPr>
          <w:rFonts w:ascii="Verdana" w:hAnsi="Verdana"/>
          <w:sz w:val="22"/>
          <w:szCs w:val="22"/>
        </w:rPr>
        <w:t>A Filarmônica de Minas Gerais é uma das iniciativas culturais mais bem-sucedidas do país. Juntas, Sala Minas Gerais e Filarmônica vêm transformando a capital mineira em polo da música sinfônica nacional e internacional, com reflexos positivos em outras áreas, como, por exemplo, turismo e relações de comércio internacional.</w:t>
      </w:r>
    </w:p>
    <w:p w14:paraId="107537D7" w14:textId="77777777" w:rsidR="006D737C" w:rsidRPr="00E153F5" w:rsidRDefault="006D737C" w:rsidP="006D737C">
      <w:pPr>
        <w:rPr>
          <w:rFonts w:ascii="Verdana" w:hAnsi="Verdana"/>
          <w:b/>
          <w:bCs/>
          <w:sz w:val="22"/>
          <w:szCs w:val="22"/>
        </w:rPr>
      </w:pPr>
      <w:r w:rsidRPr="00E153F5">
        <w:rPr>
          <w:rFonts w:ascii="Verdana" w:hAnsi="Verdana"/>
          <w:b/>
          <w:bCs/>
          <w:sz w:val="22"/>
          <w:szCs w:val="22"/>
        </w:rPr>
        <w:t>—</w:t>
      </w:r>
    </w:p>
    <w:p w14:paraId="6BBFA2DB" w14:textId="77777777" w:rsidR="00E153F5" w:rsidRPr="00E153F5" w:rsidRDefault="00E153F5" w:rsidP="00E153F5">
      <w:pPr>
        <w:rPr>
          <w:rFonts w:ascii="Verdana" w:hAnsi="Verdana"/>
          <w:b/>
          <w:bCs/>
          <w:sz w:val="22"/>
          <w:szCs w:val="22"/>
        </w:rPr>
      </w:pPr>
      <w:r w:rsidRPr="00E153F5">
        <w:rPr>
          <w:rFonts w:ascii="Verdana" w:hAnsi="Verdana"/>
          <w:b/>
          <w:bCs/>
          <w:sz w:val="22"/>
          <w:szCs w:val="22"/>
        </w:rPr>
        <w:t xml:space="preserve">INFORMAÇÕES </w:t>
      </w:r>
    </w:p>
    <w:p w14:paraId="31D78A1F" w14:textId="77777777" w:rsidR="00E153F5" w:rsidRPr="00E153F5" w:rsidRDefault="00E153F5" w:rsidP="00E153F5">
      <w:pPr>
        <w:rPr>
          <w:rFonts w:ascii="Verdana" w:hAnsi="Verdana"/>
          <w:b/>
          <w:bCs/>
          <w:sz w:val="22"/>
          <w:szCs w:val="22"/>
        </w:rPr>
      </w:pPr>
      <w:r w:rsidRPr="00E153F5">
        <w:rPr>
          <w:rFonts w:ascii="Verdana" w:hAnsi="Verdana"/>
          <w:b/>
          <w:bCs/>
          <w:sz w:val="22"/>
          <w:szCs w:val="22"/>
        </w:rPr>
        <w:t>PARA A IMPRENSA</w:t>
      </w:r>
    </w:p>
    <w:p w14:paraId="3DFC66D0" w14:textId="77777777" w:rsidR="00E153F5" w:rsidRPr="00E153F5" w:rsidRDefault="00E153F5" w:rsidP="00E153F5">
      <w:pPr>
        <w:rPr>
          <w:rFonts w:ascii="Verdana" w:hAnsi="Verdana"/>
          <w:b/>
          <w:bCs/>
          <w:sz w:val="22"/>
          <w:szCs w:val="22"/>
        </w:rPr>
      </w:pPr>
      <w:r w:rsidRPr="00E153F5">
        <w:rPr>
          <w:rFonts w:ascii="Verdana" w:hAnsi="Verdana"/>
          <w:b/>
          <w:bCs/>
          <w:sz w:val="22"/>
          <w:szCs w:val="22"/>
        </w:rPr>
        <w:lastRenderedPageBreak/>
        <w:t xml:space="preserve">Personal Press </w:t>
      </w:r>
    </w:p>
    <w:p w14:paraId="17011727" w14:textId="77777777" w:rsidR="00E153F5" w:rsidRPr="00E153F5" w:rsidRDefault="00E153F5" w:rsidP="00E153F5">
      <w:pPr>
        <w:rPr>
          <w:rFonts w:ascii="Verdana" w:hAnsi="Verdana"/>
          <w:sz w:val="22"/>
          <w:szCs w:val="22"/>
        </w:rPr>
      </w:pPr>
      <w:r w:rsidRPr="00E153F5">
        <w:rPr>
          <w:rFonts w:ascii="Verdana" w:hAnsi="Verdana"/>
          <w:sz w:val="22"/>
          <w:szCs w:val="22"/>
        </w:rPr>
        <w:t xml:space="preserve">Polliane Eliziário </w:t>
      </w:r>
    </w:p>
    <w:p w14:paraId="3610983D" w14:textId="7AC140B1" w:rsidR="00645E54" w:rsidRPr="00645E54" w:rsidRDefault="00E153F5" w:rsidP="00DF1BD0">
      <w:pPr>
        <w:rPr>
          <w:lang w:val="en-GB"/>
        </w:rPr>
      </w:pPr>
      <w:hyperlink r:id="rId10" w:history="1">
        <w:r w:rsidRPr="00E153F5">
          <w:rPr>
            <w:rStyle w:val="Hyperlink"/>
            <w:rFonts w:ascii="Verdana" w:hAnsi="Verdana"/>
            <w:i/>
            <w:iCs/>
            <w:sz w:val="22"/>
            <w:szCs w:val="22"/>
          </w:rPr>
          <w:t>polliane.eliziario@personalpress.jor.br</w:t>
        </w:r>
      </w:hyperlink>
      <w:r w:rsidRPr="00E153F5">
        <w:rPr>
          <w:rFonts w:ascii="Verdana" w:hAnsi="Verdana"/>
          <w:i/>
          <w:iCs/>
          <w:sz w:val="22"/>
          <w:szCs w:val="22"/>
        </w:rPr>
        <w:t xml:space="preserve"> |</w:t>
      </w:r>
      <w:r w:rsidRPr="00E153F5">
        <w:rPr>
          <w:rFonts w:ascii="Verdana" w:hAnsi="Verdana"/>
          <w:sz w:val="22"/>
          <w:szCs w:val="22"/>
        </w:rPr>
        <w:t xml:space="preserve"> (31) 99788-3029</w:t>
      </w:r>
      <w:r w:rsidR="00645E54">
        <w:rPr>
          <w:lang w:val="en-GB"/>
        </w:rPr>
        <w:tab/>
      </w:r>
    </w:p>
    <w:sectPr w:rsidR="00645E54" w:rsidRPr="00645E54" w:rsidSect="006F6ADE">
      <w:headerReference w:type="default" r:id="rId11"/>
      <w:footerReference w:type="even" r:id="rId12"/>
      <w:footerReference w:type="default" r:id="rId13"/>
      <w:pgSz w:w="11906" w:h="16838"/>
      <w:pgMar w:top="2268" w:right="1134" w:bottom="1134" w:left="1134"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D27F8" w14:textId="77777777" w:rsidR="000B6A2D" w:rsidRDefault="000B6A2D" w:rsidP="00BD016D">
      <w:r>
        <w:separator/>
      </w:r>
    </w:p>
  </w:endnote>
  <w:endnote w:type="continuationSeparator" w:id="0">
    <w:p w14:paraId="55166D3E" w14:textId="77777777" w:rsidR="000B6A2D" w:rsidRDefault="000B6A2D" w:rsidP="00BD0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Lucida Grande">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Apercu Pro Light">
    <w:altName w:val="Calibri"/>
    <w:charset w:val="00"/>
    <w:family w:val="swiss"/>
    <w:pitch w:val="variable"/>
    <w:sig w:usb0="000002C7" w:usb1="00000001"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2EE24" w14:textId="77777777" w:rsidR="00BD016D" w:rsidRPr="00E56C18" w:rsidRDefault="00F17E4D">
    <w:pPr>
      <w:pStyle w:val="Rodap"/>
      <w:rPr>
        <w:lang w:val="en-GB"/>
      </w:rPr>
    </w:pPr>
    <w:sdt>
      <w:sdtPr>
        <w:id w:val="969400743"/>
        <w:temporary/>
        <w:showingPlcHdr/>
      </w:sdtPr>
      <w:sdtEndPr/>
      <w:sdtContent>
        <w:r w:rsidR="00BD016D" w:rsidRPr="00E56C18">
          <w:rPr>
            <w:lang w:val="en-GB"/>
          </w:rPr>
          <w:t>[Type text]</w:t>
        </w:r>
      </w:sdtContent>
    </w:sdt>
    <w:r w:rsidR="00BD016D">
      <w:ptab w:relativeTo="margin" w:alignment="center" w:leader="none"/>
    </w:r>
    <w:sdt>
      <w:sdtPr>
        <w:id w:val="969400748"/>
        <w:temporary/>
        <w:showingPlcHdr/>
      </w:sdtPr>
      <w:sdtEndPr/>
      <w:sdtContent>
        <w:r w:rsidR="00BD016D" w:rsidRPr="00E56C18">
          <w:rPr>
            <w:lang w:val="en-GB"/>
          </w:rPr>
          <w:t>[Type text]</w:t>
        </w:r>
      </w:sdtContent>
    </w:sdt>
    <w:r w:rsidR="00BD016D">
      <w:ptab w:relativeTo="margin" w:alignment="right" w:leader="none"/>
    </w:r>
    <w:sdt>
      <w:sdtPr>
        <w:id w:val="969400753"/>
        <w:temporary/>
        <w:showingPlcHdr/>
      </w:sdtPr>
      <w:sdtEndPr/>
      <w:sdtContent>
        <w:r w:rsidR="00BD016D" w:rsidRPr="00E56C18">
          <w:rPr>
            <w:lang w:val="en-GB"/>
          </w:rPr>
          <w:t>[Type text]</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FDCE5" w14:textId="77777777" w:rsidR="00F73920" w:rsidRPr="00F73920" w:rsidRDefault="00F73920" w:rsidP="00F73920">
    <w:pPr>
      <w:pStyle w:val="Rodap"/>
      <w:spacing w:line="276" w:lineRule="auto"/>
      <w:rPr>
        <w:rFonts w:ascii="Apercu Pro Light" w:hAnsi="Apercu Pro Light"/>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92E58" w14:textId="77777777" w:rsidR="000B6A2D" w:rsidRDefault="000B6A2D" w:rsidP="00BD016D">
      <w:r>
        <w:separator/>
      </w:r>
    </w:p>
  </w:footnote>
  <w:footnote w:type="continuationSeparator" w:id="0">
    <w:p w14:paraId="4577281D" w14:textId="77777777" w:rsidR="000B6A2D" w:rsidRDefault="000B6A2D" w:rsidP="00BD0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2DAD7" w14:textId="77777777" w:rsidR="00F73920" w:rsidRPr="00F73920" w:rsidRDefault="00645E54" w:rsidP="00F73920">
    <w:pPr>
      <w:pStyle w:val="Cabealho"/>
    </w:pPr>
    <w:r>
      <w:rPr>
        <w:noProof/>
      </w:rPr>
      <w:drawing>
        <wp:anchor distT="0" distB="0" distL="114300" distR="114300" simplePos="0" relativeHeight="251658240" behindDoc="1" locked="0" layoutInCell="1" allowOverlap="1" wp14:anchorId="6CC1492C" wp14:editId="4E2112EC">
          <wp:simplePos x="0" y="0"/>
          <wp:positionH relativeFrom="column">
            <wp:posOffset>-709930</wp:posOffset>
          </wp:positionH>
          <wp:positionV relativeFrom="paragraph">
            <wp:posOffset>-446902</wp:posOffset>
          </wp:positionV>
          <wp:extent cx="7533861" cy="10648534"/>
          <wp:effectExtent l="0" t="0" r="0" b="0"/>
          <wp:wrapNone/>
          <wp:docPr id="3" name="Picture 3" descr="Orquestra Filarmônica de Minas Gera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Orquestra Filarmônica de Minas Gerais"/>
                  <pic:cNvPicPr/>
                </pic:nvPicPr>
                <pic:blipFill>
                  <a:blip r:embed="rId1"/>
                  <a:stretch>
                    <a:fillRect/>
                  </a:stretch>
                </pic:blipFill>
                <pic:spPr>
                  <a:xfrm>
                    <a:off x="0" y="0"/>
                    <a:ext cx="7533861" cy="1064853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38335E"/>
    <w:multiLevelType w:val="hybridMultilevel"/>
    <w:tmpl w:val="B32E8A34"/>
    <w:lvl w:ilvl="0" w:tplc="6722E660">
      <w:start w:val="9"/>
      <w:numFmt w:val="bullet"/>
      <w:lvlText w:val="-"/>
      <w:lvlJc w:val="left"/>
      <w:pPr>
        <w:ind w:left="720" w:hanging="360"/>
      </w:pPr>
      <w:rPr>
        <w:rFonts w:ascii="Verdana" w:eastAsia="Verdana" w:hAnsi="Verdana" w:cs="Calibri Light"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num w:numId="1" w16cid:durableId="20800514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3F5"/>
    <w:rsid w:val="000006A3"/>
    <w:rsid w:val="00001D85"/>
    <w:rsid w:val="0000338D"/>
    <w:rsid w:val="00003829"/>
    <w:rsid w:val="00003988"/>
    <w:rsid w:val="0000549F"/>
    <w:rsid w:val="00007093"/>
    <w:rsid w:val="000125A4"/>
    <w:rsid w:val="00015C0F"/>
    <w:rsid w:val="0001618E"/>
    <w:rsid w:val="0001691A"/>
    <w:rsid w:val="0001772F"/>
    <w:rsid w:val="000177A1"/>
    <w:rsid w:val="000208FF"/>
    <w:rsid w:val="00022925"/>
    <w:rsid w:val="00025E59"/>
    <w:rsid w:val="00026124"/>
    <w:rsid w:val="00026814"/>
    <w:rsid w:val="00026BA4"/>
    <w:rsid w:val="00026C3B"/>
    <w:rsid w:val="000336DE"/>
    <w:rsid w:val="00034264"/>
    <w:rsid w:val="0003714E"/>
    <w:rsid w:val="0004303A"/>
    <w:rsid w:val="000464E9"/>
    <w:rsid w:val="00046870"/>
    <w:rsid w:val="00046C66"/>
    <w:rsid w:val="00047421"/>
    <w:rsid w:val="000503A7"/>
    <w:rsid w:val="00051432"/>
    <w:rsid w:val="00051D65"/>
    <w:rsid w:val="0005309E"/>
    <w:rsid w:val="00053409"/>
    <w:rsid w:val="0005637A"/>
    <w:rsid w:val="000568FF"/>
    <w:rsid w:val="0005697E"/>
    <w:rsid w:val="0005698B"/>
    <w:rsid w:val="00057567"/>
    <w:rsid w:val="00060DE6"/>
    <w:rsid w:val="000616C4"/>
    <w:rsid w:val="00061ECF"/>
    <w:rsid w:val="000622A0"/>
    <w:rsid w:val="00062922"/>
    <w:rsid w:val="0006326B"/>
    <w:rsid w:val="00063278"/>
    <w:rsid w:val="00065AE7"/>
    <w:rsid w:val="000668FB"/>
    <w:rsid w:val="000669A4"/>
    <w:rsid w:val="00067DA8"/>
    <w:rsid w:val="000709CF"/>
    <w:rsid w:val="00071B90"/>
    <w:rsid w:val="000731C6"/>
    <w:rsid w:val="00073BC2"/>
    <w:rsid w:val="000766DD"/>
    <w:rsid w:val="00082D72"/>
    <w:rsid w:val="00083533"/>
    <w:rsid w:val="00083722"/>
    <w:rsid w:val="00084EF2"/>
    <w:rsid w:val="0008659F"/>
    <w:rsid w:val="00086FB0"/>
    <w:rsid w:val="000871D6"/>
    <w:rsid w:val="0009185A"/>
    <w:rsid w:val="000918E8"/>
    <w:rsid w:val="00091EF9"/>
    <w:rsid w:val="00094AD9"/>
    <w:rsid w:val="000A200E"/>
    <w:rsid w:val="000A5AE9"/>
    <w:rsid w:val="000A71D1"/>
    <w:rsid w:val="000A73EC"/>
    <w:rsid w:val="000B050F"/>
    <w:rsid w:val="000B0AB5"/>
    <w:rsid w:val="000B0F52"/>
    <w:rsid w:val="000B1006"/>
    <w:rsid w:val="000B11B9"/>
    <w:rsid w:val="000B1759"/>
    <w:rsid w:val="000B2651"/>
    <w:rsid w:val="000B2EA2"/>
    <w:rsid w:val="000B3CE4"/>
    <w:rsid w:val="000B44CC"/>
    <w:rsid w:val="000B4EA2"/>
    <w:rsid w:val="000B5910"/>
    <w:rsid w:val="000B6A2D"/>
    <w:rsid w:val="000B6F42"/>
    <w:rsid w:val="000C09B3"/>
    <w:rsid w:val="000C1870"/>
    <w:rsid w:val="000C2077"/>
    <w:rsid w:val="000C683D"/>
    <w:rsid w:val="000C739A"/>
    <w:rsid w:val="000C73AC"/>
    <w:rsid w:val="000D18C9"/>
    <w:rsid w:val="000D1F96"/>
    <w:rsid w:val="000D2385"/>
    <w:rsid w:val="000D3EB2"/>
    <w:rsid w:val="000D42FD"/>
    <w:rsid w:val="000D4A80"/>
    <w:rsid w:val="000D6642"/>
    <w:rsid w:val="000D7BAC"/>
    <w:rsid w:val="000E0B38"/>
    <w:rsid w:val="000E0D26"/>
    <w:rsid w:val="000E473C"/>
    <w:rsid w:val="000E4E84"/>
    <w:rsid w:val="000F03D8"/>
    <w:rsid w:val="000F324B"/>
    <w:rsid w:val="000F4047"/>
    <w:rsid w:val="000F4BE8"/>
    <w:rsid w:val="000F5030"/>
    <w:rsid w:val="000F5E4C"/>
    <w:rsid w:val="00100092"/>
    <w:rsid w:val="001004D5"/>
    <w:rsid w:val="00102291"/>
    <w:rsid w:val="00102773"/>
    <w:rsid w:val="00102A3B"/>
    <w:rsid w:val="00103213"/>
    <w:rsid w:val="00103809"/>
    <w:rsid w:val="001069A1"/>
    <w:rsid w:val="00107567"/>
    <w:rsid w:val="00110536"/>
    <w:rsid w:val="00111321"/>
    <w:rsid w:val="0011428F"/>
    <w:rsid w:val="001217AE"/>
    <w:rsid w:val="00122AA3"/>
    <w:rsid w:val="001236CD"/>
    <w:rsid w:val="001261EC"/>
    <w:rsid w:val="00126818"/>
    <w:rsid w:val="00127957"/>
    <w:rsid w:val="0013526F"/>
    <w:rsid w:val="00136FFE"/>
    <w:rsid w:val="00141D02"/>
    <w:rsid w:val="0014284B"/>
    <w:rsid w:val="00145305"/>
    <w:rsid w:val="00146B67"/>
    <w:rsid w:val="00146D77"/>
    <w:rsid w:val="001505F4"/>
    <w:rsid w:val="00152AC6"/>
    <w:rsid w:val="0015315F"/>
    <w:rsid w:val="0015349B"/>
    <w:rsid w:val="00154362"/>
    <w:rsid w:val="00154CB8"/>
    <w:rsid w:val="00161830"/>
    <w:rsid w:val="00161AA4"/>
    <w:rsid w:val="00162637"/>
    <w:rsid w:val="0016275B"/>
    <w:rsid w:val="0016299D"/>
    <w:rsid w:val="00164D0B"/>
    <w:rsid w:val="00164D22"/>
    <w:rsid w:val="0016583F"/>
    <w:rsid w:val="001678A1"/>
    <w:rsid w:val="00172A61"/>
    <w:rsid w:val="00172C96"/>
    <w:rsid w:val="00172F4F"/>
    <w:rsid w:val="001734D4"/>
    <w:rsid w:val="0017484C"/>
    <w:rsid w:val="00177C54"/>
    <w:rsid w:val="001818D5"/>
    <w:rsid w:val="00181B30"/>
    <w:rsid w:val="001823AE"/>
    <w:rsid w:val="00182B38"/>
    <w:rsid w:val="00183DC6"/>
    <w:rsid w:val="001846AC"/>
    <w:rsid w:val="00184A66"/>
    <w:rsid w:val="00184C80"/>
    <w:rsid w:val="001851A0"/>
    <w:rsid w:val="001903EC"/>
    <w:rsid w:val="0019078B"/>
    <w:rsid w:val="00190CFD"/>
    <w:rsid w:val="0019142B"/>
    <w:rsid w:val="00191437"/>
    <w:rsid w:val="00191EAC"/>
    <w:rsid w:val="00192A10"/>
    <w:rsid w:val="00193663"/>
    <w:rsid w:val="00193830"/>
    <w:rsid w:val="00194C9B"/>
    <w:rsid w:val="0019543A"/>
    <w:rsid w:val="0019660D"/>
    <w:rsid w:val="001969E6"/>
    <w:rsid w:val="00197A58"/>
    <w:rsid w:val="001A1611"/>
    <w:rsid w:val="001A18FB"/>
    <w:rsid w:val="001A19BB"/>
    <w:rsid w:val="001A4A1A"/>
    <w:rsid w:val="001A51B3"/>
    <w:rsid w:val="001A5205"/>
    <w:rsid w:val="001A6190"/>
    <w:rsid w:val="001A6CEE"/>
    <w:rsid w:val="001A6D0B"/>
    <w:rsid w:val="001B23A8"/>
    <w:rsid w:val="001B2674"/>
    <w:rsid w:val="001B2860"/>
    <w:rsid w:val="001B50C2"/>
    <w:rsid w:val="001B5230"/>
    <w:rsid w:val="001B552E"/>
    <w:rsid w:val="001B55A2"/>
    <w:rsid w:val="001B66DB"/>
    <w:rsid w:val="001B7538"/>
    <w:rsid w:val="001C1FC5"/>
    <w:rsid w:val="001C3B9F"/>
    <w:rsid w:val="001C6495"/>
    <w:rsid w:val="001C66C2"/>
    <w:rsid w:val="001D1C34"/>
    <w:rsid w:val="001D4B03"/>
    <w:rsid w:val="001D4FC1"/>
    <w:rsid w:val="001D55F3"/>
    <w:rsid w:val="001D6CFC"/>
    <w:rsid w:val="001E0A5F"/>
    <w:rsid w:val="001E255D"/>
    <w:rsid w:val="001E291C"/>
    <w:rsid w:val="001E3939"/>
    <w:rsid w:val="001E410A"/>
    <w:rsid w:val="001E4D99"/>
    <w:rsid w:val="001E56DC"/>
    <w:rsid w:val="001E601E"/>
    <w:rsid w:val="001E6FC2"/>
    <w:rsid w:val="001E7CF5"/>
    <w:rsid w:val="001F43AB"/>
    <w:rsid w:val="001F49D1"/>
    <w:rsid w:val="001F5D35"/>
    <w:rsid w:val="001F5E8F"/>
    <w:rsid w:val="001F7037"/>
    <w:rsid w:val="002002C3"/>
    <w:rsid w:val="00200D0A"/>
    <w:rsid w:val="00200E6A"/>
    <w:rsid w:val="00202748"/>
    <w:rsid w:val="00203C7A"/>
    <w:rsid w:val="00204AB0"/>
    <w:rsid w:val="00206584"/>
    <w:rsid w:val="002109B3"/>
    <w:rsid w:val="00211EE7"/>
    <w:rsid w:val="002142BD"/>
    <w:rsid w:val="002208D7"/>
    <w:rsid w:val="00230DE5"/>
    <w:rsid w:val="00231D75"/>
    <w:rsid w:val="002324A9"/>
    <w:rsid w:val="002333C0"/>
    <w:rsid w:val="00234082"/>
    <w:rsid w:val="00235370"/>
    <w:rsid w:val="00235D1B"/>
    <w:rsid w:val="00236937"/>
    <w:rsid w:val="002377C9"/>
    <w:rsid w:val="0024224E"/>
    <w:rsid w:val="0024292B"/>
    <w:rsid w:val="002429A6"/>
    <w:rsid w:val="0024307C"/>
    <w:rsid w:val="002435B8"/>
    <w:rsid w:val="00243F65"/>
    <w:rsid w:val="0024437A"/>
    <w:rsid w:val="002456F5"/>
    <w:rsid w:val="002478C0"/>
    <w:rsid w:val="002510D3"/>
    <w:rsid w:val="00252FDA"/>
    <w:rsid w:val="002540F7"/>
    <w:rsid w:val="002546C1"/>
    <w:rsid w:val="00254B6C"/>
    <w:rsid w:val="00254F08"/>
    <w:rsid w:val="0025717D"/>
    <w:rsid w:val="00260BD6"/>
    <w:rsid w:val="00262301"/>
    <w:rsid w:val="00263F2A"/>
    <w:rsid w:val="00264222"/>
    <w:rsid w:val="00266974"/>
    <w:rsid w:val="002673E8"/>
    <w:rsid w:val="0027014C"/>
    <w:rsid w:val="002723D9"/>
    <w:rsid w:val="002735B7"/>
    <w:rsid w:val="002757BD"/>
    <w:rsid w:val="00280F8F"/>
    <w:rsid w:val="002824DF"/>
    <w:rsid w:val="002830DF"/>
    <w:rsid w:val="00284373"/>
    <w:rsid w:val="00290485"/>
    <w:rsid w:val="00290FB0"/>
    <w:rsid w:val="00292575"/>
    <w:rsid w:val="00292B95"/>
    <w:rsid w:val="00295847"/>
    <w:rsid w:val="00295AA4"/>
    <w:rsid w:val="00296AA3"/>
    <w:rsid w:val="002973FA"/>
    <w:rsid w:val="002A022F"/>
    <w:rsid w:val="002A148E"/>
    <w:rsid w:val="002A1A01"/>
    <w:rsid w:val="002A244C"/>
    <w:rsid w:val="002A3C0A"/>
    <w:rsid w:val="002A4549"/>
    <w:rsid w:val="002A4FE3"/>
    <w:rsid w:val="002A5079"/>
    <w:rsid w:val="002A6516"/>
    <w:rsid w:val="002A7ACE"/>
    <w:rsid w:val="002B606C"/>
    <w:rsid w:val="002B72FD"/>
    <w:rsid w:val="002C3257"/>
    <w:rsid w:val="002C4C1C"/>
    <w:rsid w:val="002C79CB"/>
    <w:rsid w:val="002D0656"/>
    <w:rsid w:val="002D3891"/>
    <w:rsid w:val="002D43B1"/>
    <w:rsid w:val="002E1C7D"/>
    <w:rsid w:val="002E3283"/>
    <w:rsid w:val="002E40B0"/>
    <w:rsid w:val="002E4167"/>
    <w:rsid w:val="002E4DAE"/>
    <w:rsid w:val="002E5D46"/>
    <w:rsid w:val="002E5F6D"/>
    <w:rsid w:val="002F037A"/>
    <w:rsid w:val="002F110B"/>
    <w:rsid w:val="002F206D"/>
    <w:rsid w:val="002F26E0"/>
    <w:rsid w:val="002F3F8B"/>
    <w:rsid w:val="002F683B"/>
    <w:rsid w:val="002F7F43"/>
    <w:rsid w:val="003006AF"/>
    <w:rsid w:val="00300AFE"/>
    <w:rsid w:val="00301346"/>
    <w:rsid w:val="00302F9A"/>
    <w:rsid w:val="003052AE"/>
    <w:rsid w:val="00306E59"/>
    <w:rsid w:val="00306ECB"/>
    <w:rsid w:val="00307026"/>
    <w:rsid w:val="00311291"/>
    <w:rsid w:val="0031193C"/>
    <w:rsid w:val="00311A14"/>
    <w:rsid w:val="00311CF1"/>
    <w:rsid w:val="00315322"/>
    <w:rsid w:val="003179DD"/>
    <w:rsid w:val="00321074"/>
    <w:rsid w:val="00325B01"/>
    <w:rsid w:val="00325E2C"/>
    <w:rsid w:val="003273C6"/>
    <w:rsid w:val="00330765"/>
    <w:rsid w:val="003309E8"/>
    <w:rsid w:val="00330C7E"/>
    <w:rsid w:val="003324C3"/>
    <w:rsid w:val="00332859"/>
    <w:rsid w:val="00333B51"/>
    <w:rsid w:val="00336370"/>
    <w:rsid w:val="003370EC"/>
    <w:rsid w:val="0034077E"/>
    <w:rsid w:val="00340E36"/>
    <w:rsid w:val="00342757"/>
    <w:rsid w:val="00343E05"/>
    <w:rsid w:val="00345870"/>
    <w:rsid w:val="003459AD"/>
    <w:rsid w:val="00347A16"/>
    <w:rsid w:val="003505F0"/>
    <w:rsid w:val="003516B1"/>
    <w:rsid w:val="0035351B"/>
    <w:rsid w:val="00353F4D"/>
    <w:rsid w:val="0035556C"/>
    <w:rsid w:val="003574B4"/>
    <w:rsid w:val="00360414"/>
    <w:rsid w:val="003610B7"/>
    <w:rsid w:val="003644DE"/>
    <w:rsid w:val="00366EF3"/>
    <w:rsid w:val="0037058C"/>
    <w:rsid w:val="00370DD8"/>
    <w:rsid w:val="0037173B"/>
    <w:rsid w:val="0037321A"/>
    <w:rsid w:val="00373B1E"/>
    <w:rsid w:val="00374ECB"/>
    <w:rsid w:val="003758F7"/>
    <w:rsid w:val="0037741F"/>
    <w:rsid w:val="00383928"/>
    <w:rsid w:val="003863A8"/>
    <w:rsid w:val="0038651A"/>
    <w:rsid w:val="003867E0"/>
    <w:rsid w:val="00387910"/>
    <w:rsid w:val="003919DE"/>
    <w:rsid w:val="003925DB"/>
    <w:rsid w:val="00392B1D"/>
    <w:rsid w:val="003963C1"/>
    <w:rsid w:val="00396DCC"/>
    <w:rsid w:val="00396E96"/>
    <w:rsid w:val="003A0BC6"/>
    <w:rsid w:val="003A27FB"/>
    <w:rsid w:val="003A4D71"/>
    <w:rsid w:val="003B0E10"/>
    <w:rsid w:val="003B2E96"/>
    <w:rsid w:val="003B3E04"/>
    <w:rsid w:val="003B43BE"/>
    <w:rsid w:val="003B4DCC"/>
    <w:rsid w:val="003B4E03"/>
    <w:rsid w:val="003B7CAB"/>
    <w:rsid w:val="003C020F"/>
    <w:rsid w:val="003C0346"/>
    <w:rsid w:val="003C11D0"/>
    <w:rsid w:val="003C2366"/>
    <w:rsid w:val="003C32E0"/>
    <w:rsid w:val="003C51C5"/>
    <w:rsid w:val="003C62A4"/>
    <w:rsid w:val="003D06E8"/>
    <w:rsid w:val="003D0B97"/>
    <w:rsid w:val="003D1431"/>
    <w:rsid w:val="003D3453"/>
    <w:rsid w:val="003D3933"/>
    <w:rsid w:val="003D48FB"/>
    <w:rsid w:val="003D4FF0"/>
    <w:rsid w:val="003E315E"/>
    <w:rsid w:val="003E4A42"/>
    <w:rsid w:val="003E5F51"/>
    <w:rsid w:val="003E68A2"/>
    <w:rsid w:val="003E786C"/>
    <w:rsid w:val="003E7F47"/>
    <w:rsid w:val="003F0503"/>
    <w:rsid w:val="003F1697"/>
    <w:rsid w:val="003F21AF"/>
    <w:rsid w:val="003F3649"/>
    <w:rsid w:val="003F4AFC"/>
    <w:rsid w:val="003F5541"/>
    <w:rsid w:val="003F5B54"/>
    <w:rsid w:val="003F6965"/>
    <w:rsid w:val="003F7A94"/>
    <w:rsid w:val="003F7EE4"/>
    <w:rsid w:val="00400799"/>
    <w:rsid w:val="00401C2F"/>
    <w:rsid w:val="00402211"/>
    <w:rsid w:val="0040253D"/>
    <w:rsid w:val="00402F61"/>
    <w:rsid w:val="004033B7"/>
    <w:rsid w:val="0040376A"/>
    <w:rsid w:val="00405712"/>
    <w:rsid w:val="00405A8B"/>
    <w:rsid w:val="0041109B"/>
    <w:rsid w:val="00412EC2"/>
    <w:rsid w:val="00413064"/>
    <w:rsid w:val="00414048"/>
    <w:rsid w:val="00414C65"/>
    <w:rsid w:val="00414FCE"/>
    <w:rsid w:val="00415710"/>
    <w:rsid w:val="00420D55"/>
    <w:rsid w:val="00421B70"/>
    <w:rsid w:val="00422F0C"/>
    <w:rsid w:val="00423A7D"/>
    <w:rsid w:val="00423E1F"/>
    <w:rsid w:val="004257F6"/>
    <w:rsid w:val="0042585A"/>
    <w:rsid w:val="00434772"/>
    <w:rsid w:val="00434C05"/>
    <w:rsid w:val="00435D05"/>
    <w:rsid w:val="00437CB4"/>
    <w:rsid w:val="0044074D"/>
    <w:rsid w:val="00441C8F"/>
    <w:rsid w:val="00442651"/>
    <w:rsid w:val="00450AA7"/>
    <w:rsid w:val="00450D93"/>
    <w:rsid w:val="00452F13"/>
    <w:rsid w:val="00454CCF"/>
    <w:rsid w:val="00455C0D"/>
    <w:rsid w:val="0045646B"/>
    <w:rsid w:val="00460789"/>
    <w:rsid w:val="0046083F"/>
    <w:rsid w:val="00463F24"/>
    <w:rsid w:val="00464849"/>
    <w:rsid w:val="00466901"/>
    <w:rsid w:val="0046693D"/>
    <w:rsid w:val="004669FE"/>
    <w:rsid w:val="00467FD3"/>
    <w:rsid w:val="00474794"/>
    <w:rsid w:val="00475D79"/>
    <w:rsid w:val="00475E1A"/>
    <w:rsid w:val="00476E6E"/>
    <w:rsid w:val="00477253"/>
    <w:rsid w:val="00481919"/>
    <w:rsid w:val="004823D3"/>
    <w:rsid w:val="004825B2"/>
    <w:rsid w:val="00485463"/>
    <w:rsid w:val="004858DF"/>
    <w:rsid w:val="00486D2B"/>
    <w:rsid w:val="0048748F"/>
    <w:rsid w:val="00493A29"/>
    <w:rsid w:val="00494545"/>
    <w:rsid w:val="0049534D"/>
    <w:rsid w:val="0049559F"/>
    <w:rsid w:val="004A3538"/>
    <w:rsid w:val="004A684D"/>
    <w:rsid w:val="004B2C62"/>
    <w:rsid w:val="004B3349"/>
    <w:rsid w:val="004B47A6"/>
    <w:rsid w:val="004B4844"/>
    <w:rsid w:val="004B7024"/>
    <w:rsid w:val="004C0914"/>
    <w:rsid w:val="004C259C"/>
    <w:rsid w:val="004C4B84"/>
    <w:rsid w:val="004C7AFC"/>
    <w:rsid w:val="004D0094"/>
    <w:rsid w:val="004D050B"/>
    <w:rsid w:val="004D2224"/>
    <w:rsid w:val="004D4BFC"/>
    <w:rsid w:val="004D5A9C"/>
    <w:rsid w:val="004E0BCF"/>
    <w:rsid w:val="004E0F9F"/>
    <w:rsid w:val="004E28A1"/>
    <w:rsid w:val="004E3164"/>
    <w:rsid w:val="004E38FB"/>
    <w:rsid w:val="004E6218"/>
    <w:rsid w:val="004E675A"/>
    <w:rsid w:val="004F17AE"/>
    <w:rsid w:val="004F2787"/>
    <w:rsid w:val="004F31C8"/>
    <w:rsid w:val="004F3256"/>
    <w:rsid w:val="004F3589"/>
    <w:rsid w:val="004F3DAB"/>
    <w:rsid w:val="004F3DC7"/>
    <w:rsid w:val="004F4FF3"/>
    <w:rsid w:val="004F5DC9"/>
    <w:rsid w:val="004F6709"/>
    <w:rsid w:val="004F7622"/>
    <w:rsid w:val="004F7985"/>
    <w:rsid w:val="00500E0F"/>
    <w:rsid w:val="0050186F"/>
    <w:rsid w:val="00502237"/>
    <w:rsid w:val="00502704"/>
    <w:rsid w:val="00503153"/>
    <w:rsid w:val="00503CF5"/>
    <w:rsid w:val="005053DF"/>
    <w:rsid w:val="005056FD"/>
    <w:rsid w:val="005057EA"/>
    <w:rsid w:val="00506334"/>
    <w:rsid w:val="00506730"/>
    <w:rsid w:val="00506C3D"/>
    <w:rsid w:val="00510B2A"/>
    <w:rsid w:val="005118DB"/>
    <w:rsid w:val="00513312"/>
    <w:rsid w:val="005138FC"/>
    <w:rsid w:val="00516448"/>
    <w:rsid w:val="0051732C"/>
    <w:rsid w:val="00517B99"/>
    <w:rsid w:val="00520195"/>
    <w:rsid w:val="00521816"/>
    <w:rsid w:val="00521F9E"/>
    <w:rsid w:val="00522D47"/>
    <w:rsid w:val="00523E49"/>
    <w:rsid w:val="00524923"/>
    <w:rsid w:val="00524A60"/>
    <w:rsid w:val="00525ADD"/>
    <w:rsid w:val="00526943"/>
    <w:rsid w:val="005322B8"/>
    <w:rsid w:val="0053316E"/>
    <w:rsid w:val="00534238"/>
    <w:rsid w:val="005350E9"/>
    <w:rsid w:val="005357F5"/>
    <w:rsid w:val="00535B3D"/>
    <w:rsid w:val="00535ECD"/>
    <w:rsid w:val="0053658D"/>
    <w:rsid w:val="00536D96"/>
    <w:rsid w:val="005371D4"/>
    <w:rsid w:val="0054085D"/>
    <w:rsid w:val="00541F3C"/>
    <w:rsid w:val="00543A79"/>
    <w:rsid w:val="00550CD9"/>
    <w:rsid w:val="005554BA"/>
    <w:rsid w:val="00555B49"/>
    <w:rsid w:val="0055733F"/>
    <w:rsid w:val="00557490"/>
    <w:rsid w:val="00557980"/>
    <w:rsid w:val="005600E7"/>
    <w:rsid w:val="00560399"/>
    <w:rsid w:val="005616B7"/>
    <w:rsid w:val="00567092"/>
    <w:rsid w:val="00567FC5"/>
    <w:rsid w:val="0057043F"/>
    <w:rsid w:val="00570813"/>
    <w:rsid w:val="005709C5"/>
    <w:rsid w:val="00574D52"/>
    <w:rsid w:val="0057596C"/>
    <w:rsid w:val="0058156D"/>
    <w:rsid w:val="00582CCA"/>
    <w:rsid w:val="00584899"/>
    <w:rsid w:val="005878EC"/>
    <w:rsid w:val="00590C8D"/>
    <w:rsid w:val="00591FB9"/>
    <w:rsid w:val="00592887"/>
    <w:rsid w:val="005970BC"/>
    <w:rsid w:val="005A356F"/>
    <w:rsid w:val="005A3C22"/>
    <w:rsid w:val="005A450B"/>
    <w:rsid w:val="005A68B7"/>
    <w:rsid w:val="005A6D89"/>
    <w:rsid w:val="005A7128"/>
    <w:rsid w:val="005A7BF0"/>
    <w:rsid w:val="005A7D99"/>
    <w:rsid w:val="005B11B8"/>
    <w:rsid w:val="005B1737"/>
    <w:rsid w:val="005B21CC"/>
    <w:rsid w:val="005B286E"/>
    <w:rsid w:val="005B364F"/>
    <w:rsid w:val="005B3659"/>
    <w:rsid w:val="005B4F09"/>
    <w:rsid w:val="005B5732"/>
    <w:rsid w:val="005B6C74"/>
    <w:rsid w:val="005B7C2C"/>
    <w:rsid w:val="005C0FA5"/>
    <w:rsid w:val="005C4485"/>
    <w:rsid w:val="005C4D49"/>
    <w:rsid w:val="005C5319"/>
    <w:rsid w:val="005C554F"/>
    <w:rsid w:val="005C567F"/>
    <w:rsid w:val="005C61DB"/>
    <w:rsid w:val="005C78EC"/>
    <w:rsid w:val="005C7A0B"/>
    <w:rsid w:val="005C7A1E"/>
    <w:rsid w:val="005D04FF"/>
    <w:rsid w:val="005D0698"/>
    <w:rsid w:val="005D0705"/>
    <w:rsid w:val="005D0978"/>
    <w:rsid w:val="005D2C3B"/>
    <w:rsid w:val="005D3E6C"/>
    <w:rsid w:val="005D52A5"/>
    <w:rsid w:val="005D7333"/>
    <w:rsid w:val="005E3053"/>
    <w:rsid w:val="005E3156"/>
    <w:rsid w:val="005E597D"/>
    <w:rsid w:val="005F1058"/>
    <w:rsid w:val="005F1953"/>
    <w:rsid w:val="005F2018"/>
    <w:rsid w:val="005F62C8"/>
    <w:rsid w:val="005F7725"/>
    <w:rsid w:val="005F799E"/>
    <w:rsid w:val="00600163"/>
    <w:rsid w:val="0060459B"/>
    <w:rsid w:val="00604BE3"/>
    <w:rsid w:val="00610A4A"/>
    <w:rsid w:val="00613A2C"/>
    <w:rsid w:val="00616283"/>
    <w:rsid w:val="00617602"/>
    <w:rsid w:val="00617FF6"/>
    <w:rsid w:val="00621A79"/>
    <w:rsid w:val="00623BAD"/>
    <w:rsid w:val="006253BD"/>
    <w:rsid w:val="00627212"/>
    <w:rsid w:val="00627667"/>
    <w:rsid w:val="00631795"/>
    <w:rsid w:val="006346CE"/>
    <w:rsid w:val="00635622"/>
    <w:rsid w:val="00635AF0"/>
    <w:rsid w:val="00643405"/>
    <w:rsid w:val="0064391E"/>
    <w:rsid w:val="00643DA5"/>
    <w:rsid w:val="00644285"/>
    <w:rsid w:val="00644719"/>
    <w:rsid w:val="00645E54"/>
    <w:rsid w:val="00647D52"/>
    <w:rsid w:val="00654488"/>
    <w:rsid w:val="006567A6"/>
    <w:rsid w:val="006606CA"/>
    <w:rsid w:val="00661627"/>
    <w:rsid w:val="00661A06"/>
    <w:rsid w:val="00661E94"/>
    <w:rsid w:val="00662E0E"/>
    <w:rsid w:val="006631FC"/>
    <w:rsid w:val="0066334D"/>
    <w:rsid w:val="006643C0"/>
    <w:rsid w:val="006703DB"/>
    <w:rsid w:val="00671970"/>
    <w:rsid w:val="00673941"/>
    <w:rsid w:val="00674386"/>
    <w:rsid w:val="00674F93"/>
    <w:rsid w:val="00675DA8"/>
    <w:rsid w:val="00676D9E"/>
    <w:rsid w:val="00677309"/>
    <w:rsid w:val="006809F2"/>
    <w:rsid w:val="00682057"/>
    <w:rsid w:val="00682FE6"/>
    <w:rsid w:val="00685AEB"/>
    <w:rsid w:val="00691DEB"/>
    <w:rsid w:val="00695BBF"/>
    <w:rsid w:val="0069786F"/>
    <w:rsid w:val="006A0443"/>
    <w:rsid w:val="006A04CC"/>
    <w:rsid w:val="006A06FD"/>
    <w:rsid w:val="006A1C4B"/>
    <w:rsid w:val="006A3BCB"/>
    <w:rsid w:val="006A5BB8"/>
    <w:rsid w:val="006A7F75"/>
    <w:rsid w:val="006B032A"/>
    <w:rsid w:val="006B04B8"/>
    <w:rsid w:val="006B183B"/>
    <w:rsid w:val="006B7E4E"/>
    <w:rsid w:val="006C137A"/>
    <w:rsid w:val="006C208E"/>
    <w:rsid w:val="006C23C8"/>
    <w:rsid w:val="006C26C3"/>
    <w:rsid w:val="006C2AD0"/>
    <w:rsid w:val="006C2E9F"/>
    <w:rsid w:val="006C3621"/>
    <w:rsid w:val="006C422A"/>
    <w:rsid w:val="006C6655"/>
    <w:rsid w:val="006D23FD"/>
    <w:rsid w:val="006D2D88"/>
    <w:rsid w:val="006D3BC9"/>
    <w:rsid w:val="006D3F52"/>
    <w:rsid w:val="006D68E3"/>
    <w:rsid w:val="006D737C"/>
    <w:rsid w:val="006D7631"/>
    <w:rsid w:val="006E158F"/>
    <w:rsid w:val="006E349F"/>
    <w:rsid w:val="006E405A"/>
    <w:rsid w:val="006E6670"/>
    <w:rsid w:val="006E7B0F"/>
    <w:rsid w:val="006F254A"/>
    <w:rsid w:val="006F4484"/>
    <w:rsid w:val="006F6ADE"/>
    <w:rsid w:val="006F6B12"/>
    <w:rsid w:val="006F7A7A"/>
    <w:rsid w:val="006F7FB4"/>
    <w:rsid w:val="0070058F"/>
    <w:rsid w:val="00702A3E"/>
    <w:rsid w:val="00704A1B"/>
    <w:rsid w:val="00704B5B"/>
    <w:rsid w:val="00707BE9"/>
    <w:rsid w:val="00711387"/>
    <w:rsid w:val="007115A9"/>
    <w:rsid w:val="00711B62"/>
    <w:rsid w:val="00711CB2"/>
    <w:rsid w:val="00713774"/>
    <w:rsid w:val="00713A01"/>
    <w:rsid w:val="007148E9"/>
    <w:rsid w:val="00716A59"/>
    <w:rsid w:val="00716E63"/>
    <w:rsid w:val="00717F82"/>
    <w:rsid w:val="007226CB"/>
    <w:rsid w:val="007237D4"/>
    <w:rsid w:val="00723AF1"/>
    <w:rsid w:val="00723B72"/>
    <w:rsid w:val="00724020"/>
    <w:rsid w:val="00727BFE"/>
    <w:rsid w:val="007315D1"/>
    <w:rsid w:val="0073328D"/>
    <w:rsid w:val="00733F39"/>
    <w:rsid w:val="0073488B"/>
    <w:rsid w:val="007369E8"/>
    <w:rsid w:val="00736A9F"/>
    <w:rsid w:val="00737E04"/>
    <w:rsid w:val="007449BC"/>
    <w:rsid w:val="00744F0C"/>
    <w:rsid w:val="00745285"/>
    <w:rsid w:val="0074564D"/>
    <w:rsid w:val="00747C27"/>
    <w:rsid w:val="00752F47"/>
    <w:rsid w:val="00754EA6"/>
    <w:rsid w:val="0075667F"/>
    <w:rsid w:val="00756884"/>
    <w:rsid w:val="00757EA0"/>
    <w:rsid w:val="007604A9"/>
    <w:rsid w:val="00760A38"/>
    <w:rsid w:val="00760F7B"/>
    <w:rsid w:val="00761DBA"/>
    <w:rsid w:val="007704AE"/>
    <w:rsid w:val="00770CE2"/>
    <w:rsid w:val="00771B36"/>
    <w:rsid w:val="00771DE5"/>
    <w:rsid w:val="00772D1F"/>
    <w:rsid w:val="007742D6"/>
    <w:rsid w:val="00774E6A"/>
    <w:rsid w:val="0077680A"/>
    <w:rsid w:val="00780E82"/>
    <w:rsid w:val="00782FAA"/>
    <w:rsid w:val="00783C42"/>
    <w:rsid w:val="00783D1A"/>
    <w:rsid w:val="0078570A"/>
    <w:rsid w:val="00786100"/>
    <w:rsid w:val="00787033"/>
    <w:rsid w:val="007878B6"/>
    <w:rsid w:val="00787C98"/>
    <w:rsid w:val="007913BB"/>
    <w:rsid w:val="00791610"/>
    <w:rsid w:val="007918C4"/>
    <w:rsid w:val="00792FD6"/>
    <w:rsid w:val="00794423"/>
    <w:rsid w:val="00795DEE"/>
    <w:rsid w:val="007967D6"/>
    <w:rsid w:val="007978BB"/>
    <w:rsid w:val="007A0014"/>
    <w:rsid w:val="007A0D47"/>
    <w:rsid w:val="007A1DA8"/>
    <w:rsid w:val="007A2E9D"/>
    <w:rsid w:val="007B06D4"/>
    <w:rsid w:val="007B2F5C"/>
    <w:rsid w:val="007B4C64"/>
    <w:rsid w:val="007B591D"/>
    <w:rsid w:val="007C0082"/>
    <w:rsid w:val="007C25DE"/>
    <w:rsid w:val="007C3D3C"/>
    <w:rsid w:val="007C4C1F"/>
    <w:rsid w:val="007D0F02"/>
    <w:rsid w:val="007D1416"/>
    <w:rsid w:val="007D30D7"/>
    <w:rsid w:val="007D3978"/>
    <w:rsid w:val="007D46FC"/>
    <w:rsid w:val="007D663A"/>
    <w:rsid w:val="007D69EE"/>
    <w:rsid w:val="007D737B"/>
    <w:rsid w:val="007D7D02"/>
    <w:rsid w:val="007E07C9"/>
    <w:rsid w:val="007E1599"/>
    <w:rsid w:val="007E22E0"/>
    <w:rsid w:val="007E3518"/>
    <w:rsid w:val="007E46FC"/>
    <w:rsid w:val="007E4ED0"/>
    <w:rsid w:val="007E6486"/>
    <w:rsid w:val="007F10A2"/>
    <w:rsid w:val="007F136A"/>
    <w:rsid w:val="007F2FD2"/>
    <w:rsid w:val="007F3AF6"/>
    <w:rsid w:val="007F4165"/>
    <w:rsid w:val="007F4EA7"/>
    <w:rsid w:val="007F70BD"/>
    <w:rsid w:val="008000A4"/>
    <w:rsid w:val="00801DB2"/>
    <w:rsid w:val="0080253B"/>
    <w:rsid w:val="00802542"/>
    <w:rsid w:val="008053C9"/>
    <w:rsid w:val="00805F01"/>
    <w:rsid w:val="00805F41"/>
    <w:rsid w:val="00806B2A"/>
    <w:rsid w:val="008073FC"/>
    <w:rsid w:val="008076B9"/>
    <w:rsid w:val="00807905"/>
    <w:rsid w:val="00811836"/>
    <w:rsid w:val="0081199D"/>
    <w:rsid w:val="0081406F"/>
    <w:rsid w:val="0081419F"/>
    <w:rsid w:val="00814876"/>
    <w:rsid w:val="0081592E"/>
    <w:rsid w:val="00816251"/>
    <w:rsid w:val="008169C2"/>
    <w:rsid w:val="00816C7A"/>
    <w:rsid w:val="008175FF"/>
    <w:rsid w:val="00821788"/>
    <w:rsid w:val="00822F2E"/>
    <w:rsid w:val="00826EA1"/>
    <w:rsid w:val="00827364"/>
    <w:rsid w:val="00831B88"/>
    <w:rsid w:val="008321A7"/>
    <w:rsid w:val="00835E70"/>
    <w:rsid w:val="00837ADD"/>
    <w:rsid w:val="00837F84"/>
    <w:rsid w:val="008406E8"/>
    <w:rsid w:val="008411F0"/>
    <w:rsid w:val="00841B76"/>
    <w:rsid w:val="008423B6"/>
    <w:rsid w:val="008437E1"/>
    <w:rsid w:val="008459F3"/>
    <w:rsid w:val="0084719C"/>
    <w:rsid w:val="0085126D"/>
    <w:rsid w:val="00852F78"/>
    <w:rsid w:val="00853D3D"/>
    <w:rsid w:val="00854D06"/>
    <w:rsid w:val="0086001C"/>
    <w:rsid w:val="00860778"/>
    <w:rsid w:val="00861CCE"/>
    <w:rsid w:val="00861D45"/>
    <w:rsid w:val="00862046"/>
    <w:rsid w:val="008629A4"/>
    <w:rsid w:val="0086369D"/>
    <w:rsid w:val="00864803"/>
    <w:rsid w:val="008669CD"/>
    <w:rsid w:val="00866D62"/>
    <w:rsid w:val="00866F83"/>
    <w:rsid w:val="00867A1B"/>
    <w:rsid w:val="00871549"/>
    <w:rsid w:val="00875AE5"/>
    <w:rsid w:val="00877600"/>
    <w:rsid w:val="00877C0A"/>
    <w:rsid w:val="00880C0E"/>
    <w:rsid w:val="00880FB3"/>
    <w:rsid w:val="00881355"/>
    <w:rsid w:val="00882A38"/>
    <w:rsid w:val="0088304E"/>
    <w:rsid w:val="00883D06"/>
    <w:rsid w:val="008865CF"/>
    <w:rsid w:val="008868A1"/>
    <w:rsid w:val="008927A0"/>
    <w:rsid w:val="0089556A"/>
    <w:rsid w:val="008963E5"/>
    <w:rsid w:val="00896CDD"/>
    <w:rsid w:val="0089741D"/>
    <w:rsid w:val="00897BE4"/>
    <w:rsid w:val="008A1511"/>
    <w:rsid w:val="008A27B6"/>
    <w:rsid w:val="008A42CB"/>
    <w:rsid w:val="008A66C0"/>
    <w:rsid w:val="008A7CE9"/>
    <w:rsid w:val="008B1342"/>
    <w:rsid w:val="008B1EB3"/>
    <w:rsid w:val="008B2259"/>
    <w:rsid w:val="008B2519"/>
    <w:rsid w:val="008B68D6"/>
    <w:rsid w:val="008C0FE8"/>
    <w:rsid w:val="008C10AF"/>
    <w:rsid w:val="008C3051"/>
    <w:rsid w:val="008C3D09"/>
    <w:rsid w:val="008D298B"/>
    <w:rsid w:val="008D3D4B"/>
    <w:rsid w:val="008D68AD"/>
    <w:rsid w:val="008E12C0"/>
    <w:rsid w:val="008E3832"/>
    <w:rsid w:val="008E511D"/>
    <w:rsid w:val="008E6F0E"/>
    <w:rsid w:val="008E7660"/>
    <w:rsid w:val="008E7B2E"/>
    <w:rsid w:val="008F09CD"/>
    <w:rsid w:val="008F0FE6"/>
    <w:rsid w:val="008F6857"/>
    <w:rsid w:val="009003E5"/>
    <w:rsid w:val="0090216F"/>
    <w:rsid w:val="00903867"/>
    <w:rsid w:val="009042A0"/>
    <w:rsid w:val="00904E94"/>
    <w:rsid w:val="009055BB"/>
    <w:rsid w:val="009059FD"/>
    <w:rsid w:val="00907C04"/>
    <w:rsid w:val="009133CF"/>
    <w:rsid w:val="00913D55"/>
    <w:rsid w:val="009145CA"/>
    <w:rsid w:val="00914BD2"/>
    <w:rsid w:val="00914D12"/>
    <w:rsid w:val="00916F72"/>
    <w:rsid w:val="00917BF0"/>
    <w:rsid w:val="0092002A"/>
    <w:rsid w:val="0092265B"/>
    <w:rsid w:val="009247B6"/>
    <w:rsid w:val="009252A2"/>
    <w:rsid w:val="0093073C"/>
    <w:rsid w:val="009318AB"/>
    <w:rsid w:val="00932CFA"/>
    <w:rsid w:val="00936A1C"/>
    <w:rsid w:val="00936F0C"/>
    <w:rsid w:val="00942A47"/>
    <w:rsid w:val="00942B7A"/>
    <w:rsid w:val="0094430B"/>
    <w:rsid w:val="0094445C"/>
    <w:rsid w:val="00944559"/>
    <w:rsid w:val="00952A42"/>
    <w:rsid w:val="00956B64"/>
    <w:rsid w:val="00957381"/>
    <w:rsid w:val="009608A8"/>
    <w:rsid w:val="00960CD4"/>
    <w:rsid w:val="00962BD0"/>
    <w:rsid w:val="00963B83"/>
    <w:rsid w:val="00963C3B"/>
    <w:rsid w:val="00965A09"/>
    <w:rsid w:val="009662FB"/>
    <w:rsid w:val="00972E87"/>
    <w:rsid w:val="00974151"/>
    <w:rsid w:val="00974D73"/>
    <w:rsid w:val="00981173"/>
    <w:rsid w:val="00981EA3"/>
    <w:rsid w:val="00985F11"/>
    <w:rsid w:val="00986C08"/>
    <w:rsid w:val="009902A7"/>
    <w:rsid w:val="00991CA2"/>
    <w:rsid w:val="00992D0D"/>
    <w:rsid w:val="0099408A"/>
    <w:rsid w:val="009952C9"/>
    <w:rsid w:val="00996511"/>
    <w:rsid w:val="009A0584"/>
    <w:rsid w:val="009A081E"/>
    <w:rsid w:val="009A21A0"/>
    <w:rsid w:val="009A2585"/>
    <w:rsid w:val="009A324F"/>
    <w:rsid w:val="009A4E02"/>
    <w:rsid w:val="009B2769"/>
    <w:rsid w:val="009B2BA3"/>
    <w:rsid w:val="009B2BFD"/>
    <w:rsid w:val="009C4579"/>
    <w:rsid w:val="009C76C5"/>
    <w:rsid w:val="009C785F"/>
    <w:rsid w:val="009C7E92"/>
    <w:rsid w:val="009D1826"/>
    <w:rsid w:val="009D1B06"/>
    <w:rsid w:val="009D2C72"/>
    <w:rsid w:val="009D38E1"/>
    <w:rsid w:val="009D5265"/>
    <w:rsid w:val="009D55BE"/>
    <w:rsid w:val="009D5F8A"/>
    <w:rsid w:val="009D6F59"/>
    <w:rsid w:val="009D7A81"/>
    <w:rsid w:val="009E095A"/>
    <w:rsid w:val="009E0DFC"/>
    <w:rsid w:val="009E4BAB"/>
    <w:rsid w:val="009E56C3"/>
    <w:rsid w:val="009E675D"/>
    <w:rsid w:val="009E6A76"/>
    <w:rsid w:val="009E711B"/>
    <w:rsid w:val="009F4219"/>
    <w:rsid w:val="009F6DFD"/>
    <w:rsid w:val="009F722A"/>
    <w:rsid w:val="009F7626"/>
    <w:rsid w:val="00A00B13"/>
    <w:rsid w:val="00A018AA"/>
    <w:rsid w:val="00A0298D"/>
    <w:rsid w:val="00A05E1C"/>
    <w:rsid w:val="00A07481"/>
    <w:rsid w:val="00A07B74"/>
    <w:rsid w:val="00A11C37"/>
    <w:rsid w:val="00A12884"/>
    <w:rsid w:val="00A15935"/>
    <w:rsid w:val="00A1642F"/>
    <w:rsid w:val="00A206A9"/>
    <w:rsid w:val="00A251EB"/>
    <w:rsid w:val="00A26046"/>
    <w:rsid w:val="00A27178"/>
    <w:rsid w:val="00A2787C"/>
    <w:rsid w:val="00A3003E"/>
    <w:rsid w:val="00A31515"/>
    <w:rsid w:val="00A32679"/>
    <w:rsid w:val="00A33692"/>
    <w:rsid w:val="00A33A61"/>
    <w:rsid w:val="00A3560A"/>
    <w:rsid w:val="00A364D8"/>
    <w:rsid w:val="00A36A81"/>
    <w:rsid w:val="00A37E11"/>
    <w:rsid w:val="00A42241"/>
    <w:rsid w:val="00A43A66"/>
    <w:rsid w:val="00A43DAC"/>
    <w:rsid w:val="00A4411B"/>
    <w:rsid w:val="00A4772C"/>
    <w:rsid w:val="00A478B0"/>
    <w:rsid w:val="00A50F04"/>
    <w:rsid w:val="00A5510D"/>
    <w:rsid w:val="00A558A5"/>
    <w:rsid w:val="00A56827"/>
    <w:rsid w:val="00A56AF6"/>
    <w:rsid w:val="00A5705F"/>
    <w:rsid w:val="00A612DC"/>
    <w:rsid w:val="00A61A6F"/>
    <w:rsid w:val="00A61E4E"/>
    <w:rsid w:val="00A65549"/>
    <w:rsid w:val="00A66540"/>
    <w:rsid w:val="00A670FD"/>
    <w:rsid w:val="00A719E5"/>
    <w:rsid w:val="00A74DC4"/>
    <w:rsid w:val="00A75A21"/>
    <w:rsid w:val="00A75C43"/>
    <w:rsid w:val="00A807AE"/>
    <w:rsid w:val="00A80CBE"/>
    <w:rsid w:val="00A8371F"/>
    <w:rsid w:val="00A8400F"/>
    <w:rsid w:val="00A90351"/>
    <w:rsid w:val="00A90C52"/>
    <w:rsid w:val="00A926C7"/>
    <w:rsid w:val="00A92BA6"/>
    <w:rsid w:val="00A939ED"/>
    <w:rsid w:val="00A94BE6"/>
    <w:rsid w:val="00A95275"/>
    <w:rsid w:val="00AA0783"/>
    <w:rsid w:val="00AA15AD"/>
    <w:rsid w:val="00AA1D30"/>
    <w:rsid w:val="00AA2E3A"/>
    <w:rsid w:val="00AA4177"/>
    <w:rsid w:val="00AA6A0A"/>
    <w:rsid w:val="00AA6D33"/>
    <w:rsid w:val="00AB046A"/>
    <w:rsid w:val="00AB3593"/>
    <w:rsid w:val="00AB5A60"/>
    <w:rsid w:val="00AB6431"/>
    <w:rsid w:val="00AC0240"/>
    <w:rsid w:val="00AC13DC"/>
    <w:rsid w:val="00AC19FB"/>
    <w:rsid w:val="00AC33DA"/>
    <w:rsid w:val="00AC5462"/>
    <w:rsid w:val="00AC565B"/>
    <w:rsid w:val="00AC63C3"/>
    <w:rsid w:val="00AC718B"/>
    <w:rsid w:val="00AC7660"/>
    <w:rsid w:val="00AD0FE5"/>
    <w:rsid w:val="00AD1726"/>
    <w:rsid w:val="00AD4CB9"/>
    <w:rsid w:val="00AD7AB1"/>
    <w:rsid w:val="00AE25AC"/>
    <w:rsid w:val="00AE4145"/>
    <w:rsid w:val="00AE579B"/>
    <w:rsid w:val="00AF0432"/>
    <w:rsid w:val="00AF4053"/>
    <w:rsid w:val="00AF4E13"/>
    <w:rsid w:val="00B043B7"/>
    <w:rsid w:val="00B1283C"/>
    <w:rsid w:val="00B131EC"/>
    <w:rsid w:val="00B13B63"/>
    <w:rsid w:val="00B14A11"/>
    <w:rsid w:val="00B16F63"/>
    <w:rsid w:val="00B201CA"/>
    <w:rsid w:val="00B22DFC"/>
    <w:rsid w:val="00B238AC"/>
    <w:rsid w:val="00B24A50"/>
    <w:rsid w:val="00B25247"/>
    <w:rsid w:val="00B26601"/>
    <w:rsid w:val="00B27658"/>
    <w:rsid w:val="00B27F5D"/>
    <w:rsid w:val="00B30B4B"/>
    <w:rsid w:val="00B3156D"/>
    <w:rsid w:val="00B319BA"/>
    <w:rsid w:val="00B32179"/>
    <w:rsid w:val="00B32336"/>
    <w:rsid w:val="00B33069"/>
    <w:rsid w:val="00B332FC"/>
    <w:rsid w:val="00B35FA9"/>
    <w:rsid w:val="00B36C89"/>
    <w:rsid w:val="00B378C1"/>
    <w:rsid w:val="00B41A98"/>
    <w:rsid w:val="00B4266A"/>
    <w:rsid w:val="00B430D3"/>
    <w:rsid w:val="00B469CE"/>
    <w:rsid w:val="00B475CF"/>
    <w:rsid w:val="00B476D9"/>
    <w:rsid w:val="00B5024D"/>
    <w:rsid w:val="00B524E0"/>
    <w:rsid w:val="00B54022"/>
    <w:rsid w:val="00B54109"/>
    <w:rsid w:val="00B5503C"/>
    <w:rsid w:val="00B56B69"/>
    <w:rsid w:val="00B57BA7"/>
    <w:rsid w:val="00B605A8"/>
    <w:rsid w:val="00B63194"/>
    <w:rsid w:val="00B63BE0"/>
    <w:rsid w:val="00B6497E"/>
    <w:rsid w:val="00B65A2E"/>
    <w:rsid w:val="00B670D1"/>
    <w:rsid w:val="00B67D49"/>
    <w:rsid w:val="00B70627"/>
    <w:rsid w:val="00B70E8F"/>
    <w:rsid w:val="00B71973"/>
    <w:rsid w:val="00B7555D"/>
    <w:rsid w:val="00B75F32"/>
    <w:rsid w:val="00B76465"/>
    <w:rsid w:val="00B76BB1"/>
    <w:rsid w:val="00B815E5"/>
    <w:rsid w:val="00B82957"/>
    <w:rsid w:val="00B82A68"/>
    <w:rsid w:val="00B844ED"/>
    <w:rsid w:val="00B861D5"/>
    <w:rsid w:val="00B90C16"/>
    <w:rsid w:val="00B91E38"/>
    <w:rsid w:val="00B92A42"/>
    <w:rsid w:val="00B972C4"/>
    <w:rsid w:val="00B973EE"/>
    <w:rsid w:val="00BA0F67"/>
    <w:rsid w:val="00BA2DF6"/>
    <w:rsid w:val="00BA2F18"/>
    <w:rsid w:val="00BA6EA5"/>
    <w:rsid w:val="00BB1B54"/>
    <w:rsid w:val="00BB3D8B"/>
    <w:rsid w:val="00BB4968"/>
    <w:rsid w:val="00BB5028"/>
    <w:rsid w:val="00BB64F9"/>
    <w:rsid w:val="00BB7266"/>
    <w:rsid w:val="00BC06FE"/>
    <w:rsid w:val="00BC107E"/>
    <w:rsid w:val="00BC2E9A"/>
    <w:rsid w:val="00BC3331"/>
    <w:rsid w:val="00BC7B6F"/>
    <w:rsid w:val="00BD016D"/>
    <w:rsid w:val="00BD2190"/>
    <w:rsid w:val="00BD2F23"/>
    <w:rsid w:val="00BD3063"/>
    <w:rsid w:val="00BD33DF"/>
    <w:rsid w:val="00BD6C10"/>
    <w:rsid w:val="00BE0E4D"/>
    <w:rsid w:val="00BE1A40"/>
    <w:rsid w:val="00BE26CF"/>
    <w:rsid w:val="00BE2A7D"/>
    <w:rsid w:val="00BE2D40"/>
    <w:rsid w:val="00BE3C12"/>
    <w:rsid w:val="00BE3F6D"/>
    <w:rsid w:val="00BE6154"/>
    <w:rsid w:val="00BF2383"/>
    <w:rsid w:val="00BF7C90"/>
    <w:rsid w:val="00C0002B"/>
    <w:rsid w:val="00C0046F"/>
    <w:rsid w:val="00C0073C"/>
    <w:rsid w:val="00C01C53"/>
    <w:rsid w:val="00C0339D"/>
    <w:rsid w:val="00C03782"/>
    <w:rsid w:val="00C0395D"/>
    <w:rsid w:val="00C04C47"/>
    <w:rsid w:val="00C066C4"/>
    <w:rsid w:val="00C06853"/>
    <w:rsid w:val="00C1139A"/>
    <w:rsid w:val="00C11DEC"/>
    <w:rsid w:val="00C1242F"/>
    <w:rsid w:val="00C12C42"/>
    <w:rsid w:val="00C151EC"/>
    <w:rsid w:val="00C15F79"/>
    <w:rsid w:val="00C16C76"/>
    <w:rsid w:val="00C17752"/>
    <w:rsid w:val="00C20256"/>
    <w:rsid w:val="00C2072B"/>
    <w:rsid w:val="00C20A62"/>
    <w:rsid w:val="00C2165C"/>
    <w:rsid w:val="00C22A48"/>
    <w:rsid w:val="00C2486E"/>
    <w:rsid w:val="00C25D74"/>
    <w:rsid w:val="00C26199"/>
    <w:rsid w:val="00C26F57"/>
    <w:rsid w:val="00C2747F"/>
    <w:rsid w:val="00C307AD"/>
    <w:rsid w:val="00C30A28"/>
    <w:rsid w:val="00C31F63"/>
    <w:rsid w:val="00C35CEF"/>
    <w:rsid w:val="00C42969"/>
    <w:rsid w:val="00C42F7A"/>
    <w:rsid w:val="00C430A6"/>
    <w:rsid w:val="00C46D43"/>
    <w:rsid w:val="00C474B4"/>
    <w:rsid w:val="00C54ABA"/>
    <w:rsid w:val="00C5532A"/>
    <w:rsid w:val="00C561AC"/>
    <w:rsid w:val="00C57F0E"/>
    <w:rsid w:val="00C6122D"/>
    <w:rsid w:val="00C615BA"/>
    <w:rsid w:val="00C62547"/>
    <w:rsid w:val="00C63A9B"/>
    <w:rsid w:val="00C66A10"/>
    <w:rsid w:val="00C71B0E"/>
    <w:rsid w:val="00C73050"/>
    <w:rsid w:val="00C745CB"/>
    <w:rsid w:val="00C76445"/>
    <w:rsid w:val="00C76922"/>
    <w:rsid w:val="00C80036"/>
    <w:rsid w:val="00C8090B"/>
    <w:rsid w:val="00C8147D"/>
    <w:rsid w:val="00C81DAE"/>
    <w:rsid w:val="00C81FCE"/>
    <w:rsid w:val="00C8291A"/>
    <w:rsid w:val="00C85E0A"/>
    <w:rsid w:val="00C86903"/>
    <w:rsid w:val="00C86CA9"/>
    <w:rsid w:val="00C90914"/>
    <w:rsid w:val="00C919FD"/>
    <w:rsid w:val="00C9523C"/>
    <w:rsid w:val="00C95922"/>
    <w:rsid w:val="00C97998"/>
    <w:rsid w:val="00CA020B"/>
    <w:rsid w:val="00CA10D5"/>
    <w:rsid w:val="00CA136C"/>
    <w:rsid w:val="00CA342F"/>
    <w:rsid w:val="00CA43F8"/>
    <w:rsid w:val="00CA606F"/>
    <w:rsid w:val="00CA6210"/>
    <w:rsid w:val="00CB39AC"/>
    <w:rsid w:val="00CB6F48"/>
    <w:rsid w:val="00CB6FC9"/>
    <w:rsid w:val="00CB7B26"/>
    <w:rsid w:val="00CC39A1"/>
    <w:rsid w:val="00CC58CC"/>
    <w:rsid w:val="00CD04FC"/>
    <w:rsid w:val="00CD2CE6"/>
    <w:rsid w:val="00CD3284"/>
    <w:rsid w:val="00CD3E51"/>
    <w:rsid w:val="00CD45AB"/>
    <w:rsid w:val="00CD60D9"/>
    <w:rsid w:val="00CD724C"/>
    <w:rsid w:val="00CD7DB2"/>
    <w:rsid w:val="00CE0422"/>
    <w:rsid w:val="00CE09F3"/>
    <w:rsid w:val="00CE2135"/>
    <w:rsid w:val="00CE3A5D"/>
    <w:rsid w:val="00CE50CC"/>
    <w:rsid w:val="00CE76B8"/>
    <w:rsid w:val="00CE7A94"/>
    <w:rsid w:val="00CE7B75"/>
    <w:rsid w:val="00CE7BBE"/>
    <w:rsid w:val="00CF1762"/>
    <w:rsid w:val="00CF23F3"/>
    <w:rsid w:val="00CF33C4"/>
    <w:rsid w:val="00CF4408"/>
    <w:rsid w:val="00CF47B4"/>
    <w:rsid w:val="00CF5D86"/>
    <w:rsid w:val="00CF5E77"/>
    <w:rsid w:val="00CF68DF"/>
    <w:rsid w:val="00CF7C60"/>
    <w:rsid w:val="00D01AF7"/>
    <w:rsid w:val="00D021C3"/>
    <w:rsid w:val="00D02680"/>
    <w:rsid w:val="00D02F2A"/>
    <w:rsid w:val="00D031A9"/>
    <w:rsid w:val="00D03CAE"/>
    <w:rsid w:val="00D04C75"/>
    <w:rsid w:val="00D04EC2"/>
    <w:rsid w:val="00D12782"/>
    <w:rsid w:val="00D15D09"/>
    <w:rsid w:val="00D165C0"/>
    <w:rsid w:val="00D16BDF"/>
    <w:rsid w:val="00D17359"/>
    <w:rsid w:val="00D1758A"/>
    <w:rsid w:val="00D21C64"/>
    <w:rsid w:val="00D23450"/>
    <w:rsid w:val="00D2540C"/>
    <w:rsid w:val="00D318E5"/>
    <w:rsid w:val="00D333BC"/>
    <w:rsid w:val="00D33A2B"/>
    <w:rsid w:val="00D349C4"/>
    <w:rsid w:val="00D376C3"/>
    <w:rsid w:val="00D378B8"/>
    <w:rsid w:val="00D41894"/>
    <w:rsid w:val="00D41B9B"/>
    <w:rsid w:val="00D43B31"/>
    <w:rsid w:val="00D4425D"/>
    <w:rsid w:val="00D44724"/>
    <w:rsid w:val="00D45603"/>
    <w:rsid w:val="00D46A14"/>
    <w:rsid w:val="00D46BE0"/>
    <w:rsid w:val="00D47D3F"/>
    <w:rsid w:val="00D50F17"/>
    <w:rsid w:val="00D518D8"/>
    <w:rsid w:val="00D521E7"/>
    <w:rsid w:val="00D53A17"/>
    <w:rsid w:val="00D54C32"/>
    <w:rsid w:val="00D55072"/>
    <w:rsid w:val="00D5797E"/>
    <w:rsid w:val="00D622EA"/>
    <w:rsid w:val="00D6439F"/>
    <w:rsid w:val="00D659B9"/>
    <w:rsid w:val="00D67D2D"/>
    <w:rsid w:val="00D707E7"/>
    <w:rsid w:val="00D71785"/>
    <w:rsid w:val="00D772F6"/>
    <w:rsid w:val="00D80885"/>
    <w:rsid w:val="00D810C3"/>
    <w:rsid w:val="00D82240"/>
    <w:rsid w:val="00D8461A"/>
    <w:rsid w:val="00D93479"/>
    <w:rsid w:val="00D958B6"/>
    <w:rsid w:val="00D96EC4"/>
    <w:rsid w:val="00D97A97"/>
    <w:rsid w:val="00DA0C3F"/>
    <w:rsid w:val="00DA148A"/>
    <w:rsid w:val="00DA2A49"/>
    <w:rsid w:val="00DA3467"/>
    <w:rsid w:val="00DA43FD"/>
    <w:rsid w:val="00DA46C1"/>
    <w:rsid w:val="00DA476E"/>
    <w:rsid w:val="00DB08D2"/>
    <w:rsid w:val="00DB25B3"/>
    <w:rsid w:val="00DB2E9E"/>
    <w:rsid w:val="00DB35EF"/>
    <w:rsid w:val="00DB479A"/>
    <w:rsid w:val="00DB60BE"/>
    <w:rsid w:val="00DB61BF"/>
    <w:rsid w:val="00DC0C17"/>
    <w:rsid w:val="00DC1355"/>
    <w:rsid w:val="00DC1398"/>
    <w:rsid w:val="00DC198F"/>
    <w:rsid w:val="00DC2252"/>
    <w:rsid w:val="00DC2B92"/>
    <w:rsid w:val="00DC40F2"/>
    <w:rsid w:val="00DC6641"/>
    <w:rsid w:val="00DD214B"/>
    <w:rsid w:val="00DD3BA4"/>
    <w:rsid w:val="00DD4925"/>
    <w:rsid w:val="00DD4DD8"/>
    <w:rsid w:val="00DD500B"/>
    <w:rsid w:val="00DE0FFB"/>
    <w:rsid w:val="00DE1F7D"/>
    <w:rsid w:val="00DE3C90"/>
    <w:rsid w:val="00DE3FE2"/>
    <w:rsid w:val="00DE5611"/>
    <w:rsid w:val="00DF0215"/>
    <w:rsid w:val="00DF1BD0"/>
    <w:rsid w:val="00DF35BC"/>
    <w:rsid w:val="00DF56D1"/>
    <w:rsid w:val="00DF6901"/>
    <w:rsid w:val="00DF7117"/>
    <w:rsid w:val="00E00A32"/>
    <w:rsid w:val="00E01ADD"/>
    <w:rsid w:val="00E03C39"/>
    <w:rsid w:val="00E042B1"/>
    <w:rsid w:val="00E056FF"/>
    <w:rsid w:val="00E06B49"/>
    <w:rsid w:val="00E104E5"/>
    <w:rsid w:val="00E1231D"/>
    <w:rsid w:val="00E12694"/>
    <w:rsid w:val="00E12B2F"/>
    <w:rsid w:val="00E153F5"/>
    <w:rsid w:val="00E17A10"/>
    <w:rsid w:val="00E24F10"/>
    <w:rsid w:val="00E2691B"/>
    <w:rsid w:val="00E26FC4"/>
    <w:rsid w:val="00E3029C"/>
    <w:rsid w:val="00E31606"/>
    <w:rsid w:val="00E320A5"/>
    <w:rsid w:val="00E33226"/>
    <w:rsid w:val="00E344A6"/>
    <w:rsid w:val="00E34E78"/>
    <w:rsid w:val="00E35B39"/>
    <w:rsid w:val="00E416F1"/>
    <w:rsid w:val="00E41C16"/>
    <w:rsid w:val="00E428FD"/>
    <w:rsid w:val="00E4316B"/>
    <w:rsid w:val="00E4376F"/>
    <w:rsid w:val="00E45B55"/>
    <w:rsid w:val="00E4701E"/>
    <w:rsid w:val="00E55736"/>
    <w:rsid w:val="00E55826"/>
    <w:rsid w:val="00E55A00"/>
    <w:rsid w:val="00E563A1"/>
    <w:rsid w:val="00E56C18"/>
    <w:rsid w:val="00E60251"/>
    <w:rsid w:val="00E6033A"/>
    <w:rsid w:val="00E60796"/>
    <w:rsid w:val="00E610B8"/>
    <w:rsid w:val="00E61102"/>
    <w:rsid w:val="00E613C8"/>
    <w:rsid w:val="00E6193E"/>
    <w:rsid w:val="00E6231C"/>
    <w:rsid w:val="00E623AE"/>
    <w:rsid w:val="00E632C3"/>
    <w:rsid w:val="00E63387"/>
    <w:rsid w:val="00E635C8"/>
    <w:rsid w:val="00E641D0"/>
    <w:rsid w:val="00E65EDB"/>
    <w:rsid w:val="00E66819"/>
    <w:rsid w:val="00E67B76"/>
    <w:rsid w:val="00E720E7"/>
    <w:rsid w:val="00E722C4"/>
    <w:rsid w:val="00E72564"/>
    <w:rsid w:val="00E72A90"/>
    <w:rsid w:val="00E73EA6"/>
    <w:rsid w:val="00E747C0"/>
    <w:rsid w:val="00E761CC"/>
    <w:rsid w:val="00E8092B"/>
    <w:rsid w:val="00E81F40"/>
    <w:rsid w:val="00E82C29"/>
    <w:rsid w:val="00E8414B"/>
    <w:rsid w:val="00E84C86"/>
    <w:rsid w:val="00E872DE"/>
    <w:rsid w:val="00E903A9"/>
    <w:rsid w:val="00E90F77"/>
    <w:rsid w:val="00E957B0"/>
    <w:rsid w:val="00E97F2D"/>
    <w:rsid w:val="00EA2C15"/>
    <w:rsid w:val="00EA6D04"/>
    <w:rsid w:val="00EB0DC3"/>
    <w:rsid w:val="00EB3CBF"/>
    <w:rsid w:val="00EB3EB6"/>
    <w:rsid w:val="00EB7F67"/>
    <w:rsid w:val="00EC08F6"/>
    <w:rsid w:val="00EC3E50"/>
    <w:rsid w:val="00EC4E20"/>
    <w:rsid w:val="00EC4FFB"/>
    <w:rsid w:val="00EC5E7E"/>
    <w:rsid w:val="00EC7546"/>
    <w:rsid w:val="00EC7BCC"/>
    <w:rsid w:val="00ED045F"/>
    <w:rsid w:val="00ED07D6"/>
    <w:rsid w:val="00ED1384"/>
    <w:rsid w:val="00ED2652"/>
    <w:rsid w:val="00ED4F03"/>
    <w:rsid w:val="00ED4F4A"/>
    <w:rsid w:val="00ED5D62"/>
    <w:rsid w:val="00ED64B5"/>
    <w:rsid w:val="00EE00A9"/>
    <w:rsid w:val="00EE39C9"/>
    <w:rsid w:val="00EE52FC"/>
    <w:rsid w:val="00EE5999"/>
    <w:rsid w:val="00EF5E99"/>
    <w:rsid w:val="00EF6066"/>
    <w:rsid w:val="00EF66FC"/>
    <w:rsid w:val="00F0074B"/>
    <w:rsid w:val="00F0093D"/>
    <w:rsid w:val="00F00B14"/>
    <w:rsid w:val="00F03F27"/>
    <w:rsid w:val="00F04BB5"/>
    <w:rsid w:val="00F062A9"/>
    <w:rsid w:val="00F119C7"/>
    <w:rsid w:val="00F11C2F"/>
    <w:rsid w:val="00F136BD"/>
    <w:rsid w:val="00F15DE6"/>
    <w:rsid w:val="00F16BDB"/>
    <w:rsid w:val="00F173EE"/>
    <w:rsid w:val="00F1778F"/>
    <w:rsid w:val="00F17E4D"/>
    <w:rsid w:val="00F21BE3"/>
    <w:rsid w:val="00F23B17"/>
    <w:rsid w:val="00F24A2B"/>
    <w:rsid w:val="00F25C76"/>
    <w:rsid w:val="00F2611E"/>
    <w:rsid w:val="00F271A2"/>
    <w:rsid w:val="00F27ED6"/>
    <w:rsid w:val="00F303C2"/>
    <w:rsid w:val="00F31EC7"/>
    <w:rsid w:val="00F31FAC"/>
    <w:rsid w:val="00F33757"/>
    <w:rsid w:val="00F3514A"/>
    <w:rsid w:val="00F36489"/>
    <w:rsid w:val="00F36C0A"/>
    <w:rsid w:val="00F37B8B"/>
    <w:rsid w:val="00F4105E"/>
    <w:rsid w:val="00F41848"/>
    <w:rsid w:val="00F41C95"/>
    <w:rsid w:val="00F42029"/>
    <w:rsid w:val="00F43D81"/>
    <w:rsid w:val="00F44661"/>
    <w:rsid w:val="00F45EFC"/>
    <w:rsid w:val="00F4750D"/>
    <w:rsid w:val="00F47705"/>
    <w:rsid w:val="00F51212"/>
    <w:rsid w:val="00F529D4"/>
    <w:rsid w:val="00F54834"/>
    <w:rsid w:val="00F5743F"/>
    <w:rsid w:val="00F61259"/>
    <w:rsid w:val="00F619F0"/>
    <w:rsid w:val="00F621A8"/>
    <w:rsid w:val="00F62AF2"/>
    <w:rsid w:val="00F63C6F"/>
    <w:rsid w:val="00F65F5E"/>
    <w:rsid w:val="00F67EAC"/>
    <w:rsid w:val="00F723BA"/>
    <w:rsid w:val="00F73920"/>
    <w:rsid w:val="00F73C75"/>
    <w:rsid w:val="00F747C2"/>
    <w:rsid w:val="00F757F6"/>
    <w:rsid w:val="00F77108"/>
    <w:rsid w:val="00F80B39"/>
    <w:rsid w:val="00F83815"/>
    <w:rsid w:val="00F84EE7"/>
    <w:rsid w:val="00F85C7F"/>
    <w:rsid w:val="00F8640F"/>
    <w:rsid w:val="00F95268"/>
    <w:rsid w:val="00F97763"/>
    <w:rsid w:val="00F97E15"/>
    <w:rsid w:val="00FA31F6"/>
    <w:rsid w:val="00FA5657"/>
    <w:rsid w:val="00FA6C37"/>
    <w:rsid w:val="00FB295B"/>
    <w:rsid w:val="00FB2E24"/>
    <w:rsid w:val="00FB333E"/>
    <w:rsid w:val="00FB4B07"/>
    <w:rsid w:val="00FB559D"/>
    <w:rsid w:val="00FB55A1"/>
    <w:rsid w:val="00FB5F87"/>
    <w:rsid w:val="00FB706C"/>
    <w:rsid w:val="00FC1714"/>
    <w:rsid w:val="00FC263B"/>
    <w:rsid w:val="00FC3AA2"/>
    <w:rsid w:val="00FC4C8C"/>
    <w:rsid w:val="00FC5505"/>
    <w:rsid w:val="00FC6D52"/>
    <w:rsid w:val="00FC6D63"/>
    <w:rsid w:val="00FD0863"/>
    <w:rsid w:val="00FD14E9"/>
    <w:rsid w:val="00FD1A5E"/>
    <w:rsid w:val="00FD1CEF"/>
    <w:rsid w:val="00FD45F9"/>
    <w:rsid w:val="00FE0B94"/>
    <w:rsid w:val="00FE0CDB"/>
    <w:rsid w:val="00FE1FF6"/>
    <w:rsid w:val="00FE2127"/>
    <w:rsid w:val="00FE2564"/>
    <w:rsid w:val="00FE2B70"/>
    <w:rsid w:val="00FE7F70"/>
    <w:rsid w:val="00FF2844"/>
    <w:rsid w:val="00FF6094"/>
    <w:rsid w:val="00FF6230"/>
    <w:rsid w:val="00FF6288"/>
    <w:rsid w:val="00FF7B0C"/>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387FC48"/>
  <w14:defaultImageDpi w14:val="300"/>
  <w15:docId w15:val="{BD99431E-3367-469E-917B-B27CEB1BD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08D2"/>
    <w:pPr>
      <w:spacing w:after="160" w:line="278" w:lineRule="auto"/>
    </w:pPr>
    <w:rPr>
      <w:rFonts w:eastAsiaTheme="minorHAnsi"/>
      <w:kern w:val="2"/>
      <w14:ligatures w14:val="standardContextual"/>
    </w:rPr>
  </w:style>
  <w:style w:type="paragraph" w:styleId="Ttulo2">
    <w:name w:val="heading 2"/>
    <w:basedOn w:val="Normal"/>
    <w:next w:val="Normal"/>
    <w:link w:val="Ttulo2Char"/>
    <w:uiPriority w:val="9"/>
    <w:semiHidden/>
    <w:unhideWhenUsed/>
    <w:qFormat/>
    <w:rsid w:val="002456F5"/>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08659F"/>
    <w:pPr>
      <w:keepNext/>
      <w:keepLines/>
      <w:spacing w:before="40"/>
      <w:outlineLvl w:val="2"/>
    </w:pPr>
    <w:rPr>
      <w:rFonts w:asciiTheme="majorHAnsi" w:eastAsiaTheme="majorEastAsia" w:hAnsiTheme="majorHAnsi" w:cstheme="majorBidi"/>
      <w:color w:val="243F60" w:themeColor="accent1" w:themeShade="7F"/>
    </w:rPr>
  </w:style>
  <w:style w:type="paragraph" w:styleId="Ttulo4">
    <w:name w:val="heading 4"/>
    <w:basedOn w:val="Normal"/>
    <w:link w:val="Ttulo4Char"/>
    <w:uiPriority w:val="9"/>
    <w:qFormat/>
    <w:rsid w:val="00BE2A7D"/>
    <w:pPr>
      <w:spacing w:before="100" w:beforeAutospacing="1" w:after="100" w:afterAutospacing="1"/>
      <w:outlineLvl w:val="3"/>
    </w:pPr>
    <w:rPr>
      <w:rFonts w:ascii="Times New Roman" w:eastAsia="Times New Roman" w:hAnsi="Times New Roman" w:cs="Times New Roman"/>
      <w:b/>
      <w:bCs/>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bsico">
    <w:name w:val="[Parágrafo básico]"/>
    <w:basedOn w:val="Normal"/>
    <w:uiPriority w:val="99"/>
    <w:rsid w:val="007604A9"/>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Textodebalo">
    <w:name w:val="Balloon Text"/>
    <w:basedOn w:val="Normal"/>
    <w:link w:val="TextodebaloChar"/>
    <w:uiPriority w:val="99"/>
    <w:semiHidden/>
    <w:unhideWhenUsed/>
    <w:rsid w:val="007604A9"/>
    <w:rPr>
      <w:rFonts w:ascii="Lucida Grande" w:hAnsi="Lucida Grande" w:cs="Lucida Grande"/>
      <w:sz w:val="18"/>
      <w:szCs w:val="18"/>
    </w:rPr>
  </w:style>
  <w:style w:type="character" w:customStyle="1" w:styleId="TextodebaloChar">
    <w:name w:val="Texto de balão Char"/>
    <w:basedOn w:val="Fontepargpadro"/>
    <w:link w:val="Textodebalo"/>
    <w:uiPriority w:val="99"/>
    <w:semiHidden/>
    <w:rsid w:val="007604A9"/>
    <w:rPr>
      <w:rFonts w:ascii="Lucida Grande" w:hAnsi="Lucida Grande" w:cs="Lucida Grande"/>
      <w:sz w:val="18"/>
      <w:szCs w:val="18"/>
    </w:rPr>
  </w:style>
  <w:style w:type="paragraph" w:styleId="Cabealho">
    <w:name w:val="header"/>
    <w:basedOn w:val="Normal"/>
    <w:link w:val="CabealhoChar"/>
    <w:uiPriority w:val="99"/>
    <w:unhideWhenUsed/>
    <w:rsid w:val="00BD016D"/>
    <w:pPr>
      <w:tabs>
        <w:tab w:val="center" w:pos="4320"/>
        <w:tab w:val="right" w:pos="8640"/>
      </w:tabs>
    </w:pPr>
  </w:style>
  <w:style w:type="character" w:customStyle="1" w:styleId="CabealhoChar">
    <w:name w:val="Cabeçalho Char"/>
    <w:basedOn w:val="Fontepargpadro"/>
    <w:link w:val="Cabealho"/>
    <w:uiPriority w:val="99"/>
    <w:rsid w:val="00BD016D"/>
  </w:style>
  <w:style w:type="paragraph" w:styleId="Rodap">
    <w:name w:val="footer"/>
    <w:basedOn w:val="Normal"/>
    <w:link w:val="RodapChar"/>
    <w:uiPriority w:val="99"/>
    <w:unhideWhenUsed/>
    <w:rsid w:val="00BD016D"/>
    <w:pPr>
      <w:tabs>
        <w:tab w:val="center" w:pos="4320"/>
        <w:tab w:val="right" w:pos="8640"/>
      </w:tabs>
    </w:pPr>
  </w:style>
  <w:style w:type="character" w:customStyle="1" w:styleId="RodapChar">
    <w:name w:val="Rodapé Char"/>
    <w:basedOn w:val="Fontepargpadro"/>
    <w:link w:val="Rodap"/>
    <w:uiPriority w:val="99"/>
    <w:rsid w:val="00BD016D"/>
  </w:style>
  <w:style w:type="character" w:styleId="Hyperlink">
    <w:name w:val="Hyperlink"/>
    <w:basedOn w:val="Fontepargpadro"/>
    <w:uiPriority w:val="99"/>
    <w:unhideWhenUsed/>
    <w:rsid w:val="00084EF2"/>
    <w:rPr>
      <w:color w:val="0000FF" w:themeColor="hyperlink"/>
      <w:u w:val="single"/>
    </w:rPr>
  </w:style>
  <w:style w:type="character" w:customStyle="1" w:styleId="Ttulo4Char">
    <w:name w:val="Título 4 Char"/>
    <w:basedOn w:val="Fontepargpadro"/>
    <w:link w:val="Ttulo4"/>
    <w:uiPriority w:val="9"/>
    <w:rsid w:val="00BE2A7D"/>
    <w:rPr>
      <w:rFonts w:ascii="Times New Roman" w:eastAsia="Times New Roman" w:hAnsi="Times New Roman" w:cs="Times New Roman"/>
      <w:b/>
      <w:bCs/>
      <w:lang w:eastAsia="pt-BR"/>
    </w:rPr>
  </w:style>
  <w:style w:type="paragraph" w:styleId="NormalWeb">
    <w:name w:val="Normal (Web)"/>
    <w:basedOn w:val="Normal"/>
    <w:uiPriority w:val="99"/>
    <w:unhideWhenUsed/>
    <w:rsid w:val="00BE2A7D"/>
    <w:pPr>
      <w:spacing w:before="100" w:beforeAutospacing="1" w:after="100" w:afterAutospacing="1"/>
    </w:pPr>
    <w:rPr>
      <w:rFonts w:ascii="Times New Roman" w:eastAsia="Times New Roman" w:hAnsi="Times New Roman" w:cs="Times New Roman"/>
      <w:lang w:eastAsia="pt-BR"/>
    </w:rPr>
  </w:style>
  <w:style w:type="character" w:customStyle="1" w:styleId="Ttulo3Char">
    <w:name w:val="Título 3 Char"/>
    <w:basedOn w:val="Fontepargpadro"/>
    <w:link w:val="Ttulo3"/>
    <w:uiPriority w:val="9"/>
    <w:semiHidden/>
    <w:rsid w:val="0008659F"/>
    <w:rPr>
      <w:rFonts w:asciiTheme="majorHAnsi" w:eastAsiaTheme="majorEastAsia" w:hAnsiTheme="majorHAnsi" w:cstheme="majorBidi"/>
      <w:color w:val="243F60" w:themeColor="accent1" w:themeShade="7F"/>
    </w:rPr>
  </w:style>
  <w:style w:type="character" w:customStyle="1" w:styleId="txt-brown">
    <w:name w:val="txt-brown"/>
    <w:basedOn w:val="Fontepargpadro"/>
    <w:rsid w:val="0008659F"/>
  </w:style>
  <w:style w:type="paragraph" w:styleId="Partesuperior-zdoformulrio">
    <w:name w:val="HTML Top of Form"/>
    <w:basedOn w:val="Normal"/>
    <w:next w:val="Normal"/>
    <w:link w:val="Partesuperior-zdoformulrioChar"/>
    <w:hidden/>
    <w:uiPriority w:val="99"/>
    <w:semiHidden/>
    <w:unhideWhenUsed/>
    <w:rsid w:val="0008659F"/>
    <w:pPr>
      <w:pBdr>
        <w:bottom w:val="single" w:sz="6" w:space="1" w:color="auto"/>
      </w:pBdr>
      <w:jc w:val="center"/>
    </w:pPr>
    <w:rPr>
      <w:rFonts w:ascii="Arial" w:eastAsia="Times New Roman" w:hAnsi="Arial" w:cs="Arial"/>
      <w:vanish/>
      <w:sz w:val="16"/>
      <w:szCs w:val="16"/>
      <w:lang w:eastAsia="pt-BR"/>
    </w:rPr>
  </w:style>
  <w:style w:type="character" w:customStyle="1" w:styleId="Partesuperior-zdoformulrioChar">
    <w:name w:val="Parte superior-z do formulário Char"/>
    <w:basedOn w:val="Fontepargpadro"/>
    <w:link w:val="Partesuperior-zdoformulrio"/>
    <w:uiPriority w:val="99"/>
    <w:semiHidden/>
    <w:rsid w:val="0008659F"/>
    <w:rPr>
      <w:rFonts w:ascii="Arial" w:eastAsia="Times New Roman" w:hAnsi="Arial" w:cs="Arial"/>
      <w:vanish/>
      <w:sz w:val="16"/>
      <w:szCs w:val="16"/>
      <w:lang w:eastAsia="pt-BR"/>
    </w:rPr>
  </w:style>
  <w:style w:type="paragraph" w:styleId="Parteinferiordoformulrio">
    <w:name w:val="HTML Bottom of Form"/>
    <w:basedOn w:val="Normal"/>
    <w:next w:val="Normal"/>
    <w:link w:val="ParteinferiordoformulrioChar"/>
    <w:hidden/>
    <w:uiPriority w:val="99"/>
    <w:semiHidden/>
    <w:unhideWhenUsed/>
    <w:rsid w:val="0008659F"/>
    <w:pPr>
      <w:pBdr>
        <w:top w:val="single" w:sz="6" w:space="1" w:color="auto"/>
      </w:pBdr>
      <w:jc w:val="center"/>
    </w:pPr>
    <w:rPr>
      <w:rFonts w:ascii="Arial" w:eastAsia="Times New Roman" w:hAnsi="Arial" w:cs="Arial"/>
      <w:vanish/>
      <w:sz w:val="16"/>
      <w:szCs w:val="16"/>
      <w:lang w:eastAsia="pt-BR"/>
    </w:rPr>
  </w:style>
  <w:style w:type="character" w:customStyle="1" w:styleId="ParteinferiordoformulrioChar">
    <w:name w:val="Parte inferior do formulário Char"/>
    <w:basedOn w:val="Fontepargpadro"/>
    <w:link w:val="Parteinferiordoformulrio"/>
    <w:uiPriority w:val="99"/>
    <w:semiHidden/>
    <w:rsid w:val="0008659F"/>
    <w:rPr>
      <w:rFonts w:ascii="Arial" w:eastAsia="Times New Roman" w:hAnsi="Arial" w:cs="Arial"/>
      <w:vanish/>
      <w:sz w:val="16"/>
      <w:szCs w:val="16"/>
      <w:lang w:eastAsia="pt-BR"/>
    </w:rPr>
  </w:style>
  <w:style w:type="character" w:customStyle="1" w:styleId="Data1">
    <w:name w:val="Data1"/>
    <w:basedOn w:val="Fontepargpadro"/>
    <w:rsid w:val="0008659F"/>
  </w:style>
  <w:style w:type="character" w:styleId="Forte">
    <w:name w:val="Strong"/>
    <w:basedOn w:val="Fontepargpadro"/>
    <w:uiPriority w:val="22"/>
    <w:qFormat/>
    <w:rsid w:val="00DE5611"/>
    <w:rPr>
      <w:b/>
      <w:bCs/>
    </w:rPr>
  </w:style>
  <w:style w:type="paragraph" w:styleId="SemEspaamento">
    <w:name w:val="No Spacing"/>
    <w:uiPriority w:val="1"/>
    <w:qFormat/>
    <w:rsid w:val="0099408A"/>
    <w:rPr>
      <w:rFonts w:ascii="Times New Roman" w:eastAsiaTheme="minorHAnsi" w:hAnsi="Times New Roman" w:cs="Times New Roman"/>
      <w:lang w:eastAsia="pt-BR"/>
    </w:rPr>
  </w:style>
  <w:style w:type="table" w:styleId="Tabelacomgrade">
    <w:name w:val="Table Grid"/>
    <w:basedOn w:val="Tabelanormal"/>
    <w:uiPriority w:val="59"/>
    <w:rsid w:val="005A4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Fontepargpadro"/>
    <w:rsid w:val="00D349C4"/>
  </w:style>
  <w:style w:type="character" w:customStyle="1" w:styleId="MenoPendente1">
    <w:name w:val="Menção Pendente1"/>
    <w:basedOn w:val="Fontepargpadro"/>
    <w:uiPriority w:val="99"/>
    <w:rsid w:val="0019078B"/>
    <w:rPr>
      <w:color w:val="605E5C"/>
      <w:shd w:val="clear" w:color="auto" w:fill="E1DFDD"/>
    </w:rPr>
  </w:style>
  <w:style w:type="character" w:styleId="Refdecomentrio">
    <w:name w:val="annotation reference"/>
    <w:basedOn w:val="Fontepargpadro"/>
    <w:uiPriority w:val="99"/>
    <w:semiHidden/>
    <w:unhideWhenUsed/>
    <w:rsid w:val="004858DF"/>
    <w:rPr>
      <w:sz w:val="16"/>
      <w:szCs w:val="16"/>
    </w:rPr>
  </w:style>
  <w:style w:type="paragraph" w:styleId="Textodecomentrio">
    <w:name w:val="annotation text"/>
    <w:basedOn w:val="Normal"/>
    <w:link w:val="TextodecomentrioChar"/>
    <w:uiPriority w:val="99"/>
    <w:unhideWhenUsed/>
    <w:rsid w:val="004858DF"/>
    <w:rPr>
      <w:sz w:val="20"/>
      <w:szCs w:val="20"/>
    </w:rPr>
  </w:style>
  <w:style w:type="character" w:customStyle="1" w:styleId="TextodecomentrioChar">
    <w:name w:val="Texto de comentário Char"/>
    <w:basedOn w:val="Fontepargpadro"/>
    <w:link w:val="Textodecomentrio"/>
    <w:uiPriority w:val="99"/>
    <w:rsid w:val="004858DF"/>
    <w:rPr>
      <w:sz w:val="20"/>
      <w:szCs w:val="20"/>
    </w:rPr>
  </w:style>
  <w:style w:type="paragraph" w:styleId="Assuntodocomentrio">
    <w:name w:val="annotation subject"/>
    <w:basedOn w:val="Textodecomentrio"/>
    <w:next w:val="Textodecomentrio"/>
    <w:link w:val="AssuntodocomentrioChar"/>
    <w:uiPriority w:val="99"/>
    <w:semiHidden/>
    <w:unhideWhenUsed/>
    <w:rsid w:val="004858DF"/>
    <w:rPr>
      <w:b/>
      <w:bCs/>
    </w:rPr>
  </w:style>
  <w:style w:type="character" w:customStyle="1" w:styleId="AssuntodocomentrioChar">
    <w:name w:val="Assunto do comentário Char"/>
    <w:basedOn w:val="TextodecomentrioChar"/>
    <w:link w:val="Assuntodocomentrio"/>
    <w:uiPriority w:val="99"/>
    <w:semiHidden/>
    <w:rsid w:val="004858DF"/>
    <w:rPr>
      <w:b/>
      <w:bCs/>
      <w:sz w:val="20"/>
      <w:szCs w:val="20"/>
    </w:rPr>
  </w:style>
  <w:style w:type="character" w:customStyle="1" w:styleId="UnresolvedMention1">
    <w:name w:val="Unresolved Mention1"/>
    <w:basedOn w:val="Fontepargpadro"/>
    <w:uiPriority w:val="99"/>
    <w:semiHidden/>
    <w:unhideWhenUsed/>
    <w:rsid w:val="002E5F6D"/>
    <w:rPr>
      <w:color w:val="605E5C"/>
      <w:shd w:val="clear" w:color="auto" w:fill="E1DFDD"/>
    </w:rPr>
  </w:style>
  <w:style w:type="character" w:styleId="HiperlinkVisitado">
    <w:name w:val="FollowedHyperlink"/>
    <w:basedOn w:val="Fontepargpadro"/>
    <w:uiPriority w:val="99"/>
    <w:semiHidden/>
    <w:unhideWhenUsed/>
    <w:rsid w:val="00791610"/>
    <w:rPr>
      <w:color w:val="800080" w:themeColor="followedHyperlink"/>
      <w:u w:val="single"/>
    </w:rPr>
  </w:style>
  <w:style w:type="paragraph" w:styleId="PargrafodaLista">
    <w:name w:val="List Paragraph"/>
    <w:basedOn w:val="Normal"/>
    <w:uiPriority w:val="34"/>
    <w:qFormat/>
    <w:rsid w:val="001E4D99"/>
    <w:pPr>
      <w:spacing w:after="0" w:line="240" w:lineRule="auto"/>
      <w:ind w:left="720"/>
      <w:contextualSpacing/>
    </w:pPr>
    <w:rPr>
      <w:rFonts w:eastAsiaTheme="minorEastAsia"/>
      <w:kern w:val="0"/>
      <w14:ligatures w14:val="none"/>
    </w:rPr>
  </w:style>
  <w:style w:type="character" w:customStyle="1" w:styleId="Ttulo2Char">
    <w:name w:val="Título 2 Char"/>
    <w:basedOn w:val="Fontepargpadro"/>
    <w:link w:val="Ttulo2"/>
    <w:uiPriority w:val="9"/>
    <w:semiHidden/>
    <w:rsid w:val="002456F5"/>
    <w:rPr>
      <w:rFonts w:asciiTheme="majorHAnsi" w:eastAsiaTheme="majorEastAsia" w:hAnsiTheme="majorHAnsi" w:cstheme="majorBidi"/>
      <w:color w:val="365F91" w:themeColor="accent1" w:themeShade="BF"/>
      <w:kern w:val="2"/>
      <w:sz w:val="26"/>
      <w:szCs w:val="26"/>
      <w14:ligatures w14:val="standardContextual"/>
    </w:rPr>
  </w:style>
  <w:style w:type="character" w:styleId="MenoPendente">
    <w:name w:val="Unresolved Mention"/>
    <w:basedOn w:val="Fontepargpadro"/>
    <w:uiPriority w:val="99"/>
    <w:semiHidden/>
    <w:unhideWhenUsed/>
    <w:rsid w:val="002456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79172">
      <w:bodyDiv w:val="1"/>
      <w:marLeft w:val="0"/>
      <w:marRight w:val="0"/>
      <w:marTop w:val="0"/>
      <w:marBottom w:val="0"/>
      <w:divBdr>
        <w:top w:val="none" w:sz="0" w:space="0" w:color="auto"/>
        <w:left w:val="none" w:sz="0" w:space="0" w:color="auto"/>
        <w:bottom w:val="none" w:sz="0" w:space="0" w:color="auto"/>
        <w:right w:val="none" w:sz="0" w:space="0" w:color="auto"/>
      </w:divBdr>
    </w:div>
    <w:div w:id="48581431">
      <w:bodyDiv w:val="1"/>
      <w:marLeft w:val="0"/>
      <w:marRight w:val="0"/>
      <w:marTop w:val="0"/>
      <w:marBottom w:val="0"/>
      <w:divBdr>
        <w:top w:val="none" w:sz="0" w:space="0" w:color="auto"/>
        <w:left w:val="none" w:sz="0" w:space="0" w:color="auto"/>
        <w:bottom w:val="none" w:sz="0" w:space="0" w:color="auto"/>
        <w:right w:val="none" w:sz="0" w:space="0" w:color="auto"/>
      </w:divBdr>
    </w:div>
    <w:div w:id="123475907">
      <w:bodyDiv w:val="1"/>
      <w:marLeft w:val="0"/>
      <w:marRight w:val="0"/>
      <w:marTop w:val="0"/>
      <w:marBottom w:val="0"/>
      <w:divBdr>
        <w:top w:val="none" w:sz="0" w:space="0" w:color="auto"/>
        <w:left w:val="none" w:sz="0" w:space="0" w:color="auto"/>
        <w:bottom w:val="none" w:sz="0" w:space="0" w:color="auto"/>
        <w:right w:val="none" w:sz="0" w:space="0" w:color="auto"/>
      </w:divBdr>
    </w:div>
    <w:div w:id="142045353">
      <w:bodyDiv w:val="1"/>
      <w:marLeft w:val="0"/>
      <w:marRight w:val="0"/>
      <w:marTop w:val="0"/>
      <w:marBottom w:val="0"/>
      <w:divBdr>
        <w:top w:val="none" w:sz="0" w:space="0" w:color="auto"/>
        <w:left w:val="none" w:sz="0" w:space="0" w:color="auto"/>
        <w:bottom w:val="none" w:sz="0" w:space="0" w:color="auto"/>
        <w:right w:val="none" w:sz="0" w:space="0" w:color="auto"/>
      </w:divBdr>
      <w:divsChild>
        <w:div w:id="428819141">
          <w:marLeft w:val="0"/>
          <w:marRight w:val="0"/>
          <w:marTop w:val="0"/>
          <w:marBottom w:val="0"/>
          <w:divBdr>
            <w:top w:val="none" w:sz="0" w:space="0" w:color="auto"/>
            <w:left w:val="none" w:sz="0" w:space="0" w:color="auto"/>
            <w:bottom w:val="dotted" w:sz="6" w:space="24" w:color="595959"/>
            <w:right w:val="none" w:sz="0" w:space="0" w:color="auto"/>
          </w:divBdr>
        </w:div>
      </w:divsChild>
    </w:div>
    <w:div w:id="152263968">
      <w:bodyDiv w:val="1"/>
      <w:marLeft w:val="0"/>
      <w:marRight w:val="0"/>
      <w:marTop w:val="0"/>
      <w:marBottom w:val="0"/>
      <w:divBdr>
        <w:top w:val="none" w:sz="0" w:space="0" w:color="auto"/>
        <w:left w:val="none" w:sz="0" w:space="0" w:color="auto"/>
        <w:bottom w:val="none" w:sz="0" w:space="0" w:color="auto"/>
        <w:right w:val="none" w:sz="0" w:space="0" w:color="auto"/>
      </w:divBdr>
    </w:div>
    <w:div w:id="181405359">
      <w:bodyDiv w:val="1"/>
      <w:marLeft w:val="0"/>
      <w:marRight w:val="0"/>
      <w:marTop w:val="0"/>
      <w:marBottom w:val="0"/>
      <w:divBdr>
        <w:top w:val="none" w:sz="0" w:space="0" w:color="auto"/>
        <w:left w:val="none" w:sz="0" w:space="0" w:color="auto"/>
        <w:bottom w:val="none" w:sz="0" w:space="0" w:color="auto"/>
        <w:right w:val="none" w:sz="0" w:space="0" w:color="auto"/>
      </w:divBdr>
    </w:div>
    <w:div w:id="221722880">
      <w:bodyDiv w:val="1"/>
      <w:marLeft w:val="0"/>
      <w:marRight w:val="0"/>
      <w:marTop w:val="0"/>
      <w:marBottom w:val="0"/>
      <w:divBdr>
        <w:top w:val="none" w:sz="0" w:space="0" w:color="auto"/>
        <w:left w:val="none" w:sz="0" w:space="0" w:color="auto"/>
        <w:bottom w:val="none" w:sz="0" w:space="0" w:color="auto"/>
        <w:right w:val="none" w:sz="0" w:space="0" w:color="auto"/>
      </w:divBdr>
    </w:div>
    <w:div w:id="222520184">
      <w:bodyDiv w:val="1"/>
      <w:marLeft w:val="0"/>
      <w:marRight w:val="0"/>
      <w:marTop w:val="0"/>
      <w:marBottom w:val="0"/>
      <w:divBdr>
        <w:top w:val="none" w:sz="0" w:space="0" w:color="auto"/>
        <w:left w:val="none" w:sz="0" w:space="0" w:color="auto"/>
        <w:bottom w:val="none" w:sz="0" w:space="0" w:color="auto"/>
        <w:right w:val="none" w:sz="0" w:space="0" w:color="auto"/>
      </w:divBdr>
    </w:div>
    <w:div w:id="240649689">
      <w:bodyDiv w:val="1"/>
      <w:marLeft w:val="0"/>
      <w:marRight w:val="0"/>
      <w:marTop w:val="0"/>
      <w:marBottom w:val="0"/>
      <w:divBdr>
        <w:top w:val="none" w:sz="0" w:space="0" w:color="auto"/>
        <w:left w:val="none" w:sz="0" w:space="0" w:color="auto"/>
        <w:bottom w:val="none" w:sz="0" w:space="0" w:color="auto"/>
        <w:right w:val="none" w:sz="0" w:space="0" w:color="auto"/>
      </w:divBdr>
    </w:div>
    <w:div w:id="277835084">
      <w:bodyDiv w:val="1"/>
      <w:marLeft w:val="0"/>
      <w:marRight w:val="0"/>
      <w:marTop w:val="0"/>
      <w:marBottom w:val="0"/>
      <w:divBdr>
        <w:top w:val="none" w:sz="0" w:space="0" w:color="auto"/>
        <w:left w:val="none" w:sz="0" w:space="0" w:color="auto"/>
        <w:bottom w:val="none" w:sz="0" w:space="0" w:color="auto"/>
        <w:right w:val="none" w:sz="0" w:space="0" w:color="auto"/>
      </w:divBdr>
    </w:div>
    <w:div w:id="282735551">
      <w:bodyDiv w:val="1"/>
      <w:marLeft w:val="0"/>
      <w:marRight w:val="0"/>
      <w:marTop w:val="0"/>
      <w:marBottom w:val="0"/>
      <w:divBdr>
        <w:top w:val="none" w:sz="0" w:space="0" w:color="auto"/>
        <w:left w:val="none" w:sz="0" w:space="0" w:color="auto"/>
        <w:bottom w:val="none" w:sz="0" w:space="0" w:color="auto"/>
        <w:right w:val="none" w:sz="0" w:space="0" w:color="auto"/>
      </w:divBdr>
    </w:div>
    <w:div w:id="300891001">
      <w:bodyDiv w:val="1"/>
      <w:marLeft w:val="0"/>
      <w:marRight w:val="0"/>
      <w:marTop w:val="0"/>
      <w:marBottom w:val="0"/>
      <w:divBdr>
        <w:top w:val="none" w:sz="0" w:space="0" w:color="auto"/>
        <w:left w:val="none" w:sz="0" w:space="0" w:color="auto"/>
        <w:bottom w:val="none" w:sz="0" w:space="0" w:color="auto"/>
        <w:right w:val="none" w:sz="0" w:space="0" w:color="auto"/>
      </w:divBdr>
    </w:div>
    <w:div w:id="313531389">
      <w:bodyDiv w:val="1"/>
      <w:marLeft w:val="0"/>
      <w:marRight w:val="0"/>
      <w:marTop w:val="0"/>
      <w:marBottom w:val="0"/>
      <w:divBdr>
        <w:top w:val="none" w:sz="0" w:space="0" w:color="auto"/>
        <w:left w:val="none" w:sz="0" w:space="0" w:color="auto"/>
        <w:bottom w:val="none" w:sz="0" w:space="0" w:color="auto"/>
        <w:right w:val="none" w:sz="0" w:space="0" w:color="auto"/>
      </w:divBdr>
    </w:div>
    <w:div w:id="395935022">
      <w:bodyDiv w:val="1"/>
      <w:marLeft w:val="0"/>
      <w:marRight w:val="0"/>
      <w:marTop w:val="0"/>
      <w:marBottom w:val="0"/>
      <w:divBdr>
        <w:top w:val="none" w:sz="0" w:space="0" w:color="auto"/>
        <w:left w:val="none" w:sz="0" w:space="0" w:color="auto"/>
        <w:bottom w:val="none" w:sz="0" w:space="0" w:color="auto"/>
        <w:right w:val="none" w:sz="0" w:space="0" w:color="auto"/>
      </w:divBdr>
    </w:div>
    <w:div w:id="435519136">
      <w:bodyDiv w:val="1"/>
      <w:marLeft w:val="0"/>
      <w:marRight w:val="0"/>
      <w:marTop w:val="0"/>
      <w:marBottom w:val="0"/>
      <w:divBdr>
        <w:top w:val="none" w:sz="0" w:space="0" w:color="auto"/>
        <w:left w:val="none" w:sz="0" w:space="0" w:color="auto"/>
        <w:bottom w:val="none" w:sz="0" w:space="0" w:color="auto"/>
        <w:right w:val="none" w:sz="0" w:space="0" w:color="auto"/>
      </w:divBdr>
    </w:div>
    <w:div w:id="472061835">
      <w:bodyDiv w:val="1"/>
      <w:marLeft w:val="0"/>
      <w:marRight w:val="0"/>
      <w:marTop w:val="0"/>
      <w:marBottom w:val="0"/>
      <w:divBdr>
        <w:top w:val="none" w:sz="0" w:space="0" w:color="auto"/>
        <w:left w:val="none" w:sz="0" w:space="0" w:color="auto"/>
        <w:bottom w:val="none" w:sz="0" w:space="0" w:color="auto"/>
        <w:right w:val="none" w:sz="0" w:space="0" w:color="auto"/>
      </w:divBdr>
    </w:div>
    <w:div w:id="493569949">
      <w:bodyDiv w:val="1"/>
      <w:marLeft w:val="0"/>
      <w:marRight w:val="0"/>
      <w:marTop w:val="0"/>
      <w:marBottom w:val="0"/>
      <w:divBdr>
        <w:top w:val="none" w:sz="0" w:space="0" w:color="auto"/>
        <w:left w:val="none" w:sz="0" w:space="0" w:color="auto"/>
        <w:bottom w:val="none" w:sz="0" w:space="0" w:color="auto"/>
        <w:right w:val="none" w:sz="0" w:space="0" w:color="auto"/>
      </w:divBdr>
    </w:div>
    <w:div w:id="509178612">
      <w:bodyDiv w:val="1"/>
      <w:marLeft w:val="0"/>
      <w:marRight w:val="0"/>
      <w:marTop w:val="0"/>
      <w:marBottom w:val="0"/>
      <w:divBdr>
        <w:top w:val="none" w:sz="0" w:space="0" w:color="auto"/>
        <w:left w:val="none" w:sz="0" w:space="0" w:color="auto"/>
        <w:bottom w:val="none" w:sz="0" w:space="0" w:color="auto"/>
        <w:right w:val="none" w:sz="0" w:space="0" w:color="auto"/>
      </w:divBdr>
    </w:div>
    <w:div w:id="580530864">
      <w:bodyDiv w:val="1"/>
      <w:marLeft w:val="0"/>
      <w:marRight w:val="0"/>
      <w:marTop w:val="0"/>
      <w:marBottom w:val="0"/>
      <w:divBdr>
        <w:top w:val="none" w:sz="0" w:space="0" w:color="auto"/>
        <w:left w:val="none" w:sz="0" w:space="0" w:color="auto"/>
        <w:bottom w:val="none" w:sz="0" w:space="0" w:color="auto"/>
        <w:right w:val="none" w:sz="0" w:space="0" w:color="auto"/>
      </w:divBdr>
    </w:div>
    <w:div w:id="600451557">
      <w:bodyDiv w:val="1"/>
      <w:marLeft w:val="0"/>
      <w:marRight w:val="0"/>
      <w:marTop w:val="0"/>
      <w:marBottom w:val="0"/>
      <w:divBdr>
        <w:top w:val="none" w:sz="0" w:space="0" w:color="auto"/>
        <w:left w:val="none" w:sz="0" w:space="0" w:color="auto"/>
        <w:bottom w:val="none" w:sz="0" w:space="0" w:color="auto"/>
        <w:right w:val="none" w:sz="0" w:space="0" w:color="auto"/>
      </w:divBdr>
    </w:div>
    <w:div w:id="638338879">
      <w:bodyDiv w:val="1"/>
      <w:marLeft w:val="0"/>
      <w:marRight w:val="0"/>
      <w:marTop w:val="0"/>
      <w:marBottom w:val="0"/>
      <w:divBdr>
        <w:top w:val="none" w:sz="0" w:space="0" w:color="auto"/>
        <w:left w:val="none" w:sz="0" w:space="0" w:color="auto"/>
        <w:bottom w:val="none" w:sz="0" w:space="0" w:color="auto"/>
        <w:right w:val="none" w:sz="0" w:space="0" w:color="auto"/>
      </w:divBdr>
    </w:div>
    <w:div w:id="727873269">
      <w:bodyDiv w:val="1"/>
      <w:marLeft w:val="0"/>
      <w:marRight w:val="0"/>
      <w:marTop w:val="0"/>
      <w:marBottom w:val="0"/>
      <w:divBdr>
        <w:top w:val="none" w:sz="0" w:space="0" w:color="auto"/>
        <w:left w:val="none" w:sz="0" w:space="0" w:color="auto"/>
        <w:bottom w:val="none" w:sz="0" w:space="0" w:color="auto"/>
        <w:right w:val="none" w:sz="0" w:space="0" w:color="auto"/>
      </w:divBdr>
    </w:div>
    <w:div w:id="752169319">
      <w:bodyDiv w:val="1"/>
      <w:marLeft w:val="0"/>
      <w:marRight w:val="0"/>
      <w:marTop w:val="0"/>
      <w:marBottom w:val="0"/>
      <w:divBdr>
        <w:top w:val="none" w:sz="0" w:space="0" w:color="auto"/>
        <w:left w:val="none" w:sz="0" w:space="0" w:color="auto"/>
        <w:bottom w:val="none" w:sz="0" w:space="0" w:color="auto"/>
        <w:right w:val="none" w:sz="0" w:space="0" w:color="auto"/>
      </w:divBdr>
    </w:div>
    <w:div w:id="788746864">
      <w:bodyDiv w:val="1"/>
      <w:marLeft w:val="0"/>
      <w:marRight w:val="0"/>
      <w:marTop w:val="0"/>
      <w:marBottom w:val="0"/>
      <w:divBdr>
        <w:top w:val="none" w:sz="0" w:space="0" w:color="auto"/>
        <w:left w:val="none" w:sz="0" w:space="0" w:color="auto"/>
        <w:bottom w:val="none" w:sz="0" w:space="0" w:color="auto"/>
        <w:right w:val="none" w:sz="0" w:space="0" w:color="auto"/>
      </w:divBdr>
    </w:div>
    <w:div w:id="813639787">
      <w:bodyDiv w:val="1"/>
      <w:marLeft w:val="0"/>
      <w:marRight w:val="0"/>
      <w:marTop w:val="0"/>
      <w:marBottom w:val="0"/>
      <w:divBdr>
        <w:top w:val="none" w:sz="0" w:space="0" w:color="auto"/>
        <w:left w:val="none" w:sz="0" w:space="0" w:color="auto"/>
        <w:bottom w:val="none" w:sz="0" w:space="0" w:color="auto"/>
        <w:right w:val="none" w:sz="0" w:space="0" w:color="auto"/>
      </w:divBdr>
    </w:div>
    <w:div w:id="818233090">
      <w:bodyDiv w:val="1"/>
      <w:marLeft w:val="0"/>
      <w:marRight w:val="0"/>
      <w:marTop w:val="0"/>
      <w:marBottom w:val="0"/>
      <w:divBdr>
        <w:top w:val="none" w:sz="0" w:space="0" w:color="auto"/>
        <w:left w:val="none" w:sz="0" w:space="0" w:color="auto"/>
        <w:bottom w:val="none" w:sz="0" w:space="0" w:color="auto"/>
        <w:right w:val="none" w:sz="0" w:space="0" w:color="auto"/>
      </w:divBdr>
    </w:div>
    <w:div w:id="907618614">
      <w:bodyDiv w:val="1"/>
      <w:marLeft w:val="0"/>
      <w:marRight w:val="0"/>
      <w:marTop w:val="0"/>
      <w:marBottom w:val="0"/>
      <w:divBdr>
        <w:top w:val="none" w:sz="0" w:space="0" w:color="auto"/>
        <w:left w:val="none" w:sz="0" w:space="0" w:color="auto"/>
        <w:bottom w:val="none" w:sz="0" w:space="0" w:color="auto"/>
        <w:right w:val="none" w:sz="0" w:space="0" w:color="auto"/>
      </w:divBdr>
    </w:div>
    <w:div w:id="923297536">
      <w:bodyDiv w:val="1"/>
      <w:marLeft w:val="0"/>
      <w:marRight w:val="0"/>
      <w:marTop w:val="0"/>
      <w:marBottom w:val="0"/>
      <w:divBdr>
        <w:top w:val="none" w:sz="0" w:space="0" w:color="auto"/>
        <w:left w:val="none" w:sz="0" w:space="0" w:color="auto"/>
        <w:bottom w:val="none" w:sz="0" w:space="0" w:color="auto"/>
        <w:right w:val="none" w:sz="0" w:space="0" w:color="auto"/>
      </w:divBdr>
    </w:div>
    <w:div w:id="947928744">
      <w:bodyDiv w:val="1"/>
      <w:marLeft w:val="0"/>
      <w:marRight w:val="0"/>
      <w:marTop w:val="0"/>
      <w:marBottom w:val="0"/>
      <w:divBdr>
        <w:top w:val="none" w:sz="0" w:space="0" w:color="auto"/>
        <w:left w:val="none" w:sz="0" w:space="0" w:color="auto"/>
        <w:bottom w:val="none" w:sz="0" w:space="0" w:color="auto"/>
        <w:right w:val="none" w:sz="0" w:space="0" w:color="auto"/>
      </w:divBdr>
    </w:div>
    <w:div w:id="985403007">
      <w:bodyDiv w:val="1"/>
      <w:marLeft w:val="0"/>
      <w:marRight w:val="0"/>
      <w:marTop w:val="0"/>
      <w:marBottom w:val="0"/>
      <w:divBdr>
        <w:top w:val="none" w:sz="0" w:space="0" w:color="auto"/>
        <w:left w:val="none" w:sz="0" w:space="0" w:color="auto"/>
        <w:bottom w:val="none" w:sz="0" w:space="0" w:color="auto"/>
        <w:right w:val="none" w:sz="0" w:space="0" w:color="auto"/>
      </w:divBdr>
    </w:div>
    <w:div w:id="985474058">
      <w:bodyDiv w:val="1"/>
      <w:marLeft w:val="0"/>
      <w:marRight w:val="0"/>
      <w:marTop w:val="0"/>
      <w:marBottom w:val="0"/>
      <w:divBdr>
        <w:top w:val="none" w:sz="0" w:space="0" w:color="auto"/>
        <w:left w:val="none" w:sz="0" w:space="0" w:color="auto"/>
        <w:bottom w:val="none" w:sz="0" w:space="0" w:color="auto"/>
        <w:right w:val="none" w:sz="0" w:space="0" w:color="auto"/>
      </w:divBdr>
    </w:div>
    <w:div w:id="995039094">
      <w:bodyDiv w:val="1"/>
      <w:marLeft w:val="0"/>
      <w:marRight w:val="0"/>
      <w:marTop w:val="0"/>
      <w:marBottom w:val="0"/>
      <w:divBdr>
        <w:top w:val="none" w:sz="0" w:space="0" w:color="auto"/>
        <w:left w:val="none" w:sz="0" w:space="0" w:color="auto"/>
        <w:bottom w:val="none" w:sz="0" w:space="0" w:color="auto"/>
        <w:right w:val="none" w:sz="0" w:space="0" w:color="auto"/>
      </w:divBdr>
    </w:div>
    <w:div w:id="1096248599">
      <w:bodyDiv w:val="1"/>
      <w:marLeft w:val="0"/>
      <w:marRight w:val="0"/>
      <w:marTop w:val="0"/>
      <w:marBottom w:val="0"/>
      <w:divBdr>
        <w:top w:val="none" w:sz="0" w:space="0" w:color="auto"/>
        <w:left w:val="none" w:sz="0" w:space="0" w:color="auto"/>
        <w:bottom w:val="none" w:sz="0" w:space="0" w:color="auto"/>
        <w:right w:val="none" w:sz="0" w:space="0" w:color="auto"/>
      </w:divBdr>
    </w:div>
    <w:div w:id="1146163111">
      <w:bodyDiv w:val="1"/>
      <w:marLeft w:val="0"/>
      <w:marRight w:val="0"/>
      <w:marTop w:val="0"/>
      <w:marBottom w:val="0"/>
      <w:divBdr>
        <w:top w:val="none" w:sz="0" w:space="0" w:color="auto"/>
        <w:left w:val="none" w:sz="0" w:space="0" w:color="auto"/>
        <w:bottom w:val="none" w:sz="0" w:space="0" w:color="auto"/>
        <w:right w:val="none" w:sz="0" w:space="0" w:color="auto"/>
      </w:divBdr>
    </w:div>
    <w:div w:id="1146825155">
      <w:bodyDiv w:val="1"/>
      <w:marLeft w:val="0"/>
      <w:marRight w:val="0"/>
      <w:marTop w:val="0"/>
      <w:marBottom w:val="0"/>
      <w:divBdr>
        <w:top w:val="none" w:sz="0" w:space="0" w:color="auto"/>
        <w:left w:val="none" w:sz="0" w:space="0" w:color="auto"/>
        <w:bottom w:val="none" w:sz="0" w:space="0" w:color="auto"/>
        <w:right w:val="none" w:sz="0" w:space="0" w:color="auto"/>
      </w:divBdr>
    </w:div>
    <w:div w:id="1253782286">
      <w:bodyDiv w:val="1"/>
      <w:marLeft w:val="0"/>
      <w:marRight w:val="0"/>
      <w:marTop w:val="0"/>
      <w:marBottom w:val="0"/>
      <w:divBdr>
        <w:top w:val="none" w:sz="0" w:space="0" w:color="auto"/>
        <w:left w:val="none" w:sz="0" w:space="0" w:color="auto"/>
        <w:bottom w:val="none" w:sz="0" w:space="0" w:color="auto"/>
        <w:right w:val="none" w:sz="0" w:space="0" w:color="auto"/>
      </w:divBdr>
    </w:div>
    <w:div w:id="1298223231">
      <w:bodyDiv w:val="1"/>
      <w:marLeft w:val="0"/>
      <w:marRight w:val="0"/>
      <w:marTop w:val="0"/>
      <w:marBottom w:val="0"/>
      <w:divBdr>
        <w:top w:val="none" w:sz="0" w:space="0" w:color="auto"/>
        <w:left w:val="none" w:sz="0" w:space="0" w:color="auto"/>
        <w:bottom w:val="none" w:sz="0" w:space="0" w:color="auto"/>
        <w:right w:val="none" w:sz="0" w:space="0" w:color="auto"/>
      </w:divBdr>
    </w:div>
    <w:div w:id="1357073264">
      <w:bodyDiv w:val="1"/>
      <w:marLeft w:val="0"/>
      <w:marRight w:val="0"/>
      <w:marTop w:val="0"/>
      <w:marBottom w:val="0"/>
      <w:divBdr>
        <w:top w:val="none" w:sz="0" w:space="0" w:color="auto"/>
        <w:left w:val="none" w:sz="0" w:space="0" w:color="auto"/>
        <w:bottom w:val="none" w:sz="0" w:space="0" w:color="auto"/>
        <w:right w:val="none" w:sz="0" w:space="0" w:color="auto"/>
      </w:divBdr>
    </w:div>
    <w:div w:id="1398429683">
      <w:bodyDiv w:val="1"/>
      <w:marLeft w:val="0"/>
      <w:marRight w:val="0"/>
      <w:marTop w:val="0"/>
      <w:marBottom w:val="0"/>
      <w:divBdr>
        <w:top w:val="none" w:sz="0" w:space="0" w:color="auto"/>
        <w:left w:val="none" w:sz="0" w:space="0" w:color="auto"/>
        <w:bottom w:val="none" w:sz="0" w:space="0" w:color="auto"/>
        <w:right w:val="none" w:sz="0" w:space="0" w:color="auto"/>
      </w:divBdr>
    </w:div>
    <w:div w:id="1406490631">
      <w:bodyDiv w:val="1"/>
      <w:marLeft w:val="0"/>
      <w:marRight w:val="0"/>
      <w:marTop w:val="0"/>
      <w:marBottom w:val="0"/>
      <w:divBdr>
        <w:top w:val="none" w:sz="0" w:space="0" w:color="auto"/>
        <w:left w:val="none" w:sz="0" w:space="0" w:color="auto"/>
        <w:bottom w:val="none" w:sz="0" w:space="0" w:color="auto"/>
        <w:right w:val="none" w:sz="0" w:space="0" w:color="auto"/>
      </w:divBdr>
    </w:div>
    <w:div w:id="1458570359">
      <w:bodyDiv w:val="1"/>
      <w:marLeft w:val="0"/>
      <w:marRight w:val="0"/>
      <w:marTop w:val="0"/>
      <w:marBottom w:val="0"/>
      <w:divBdr>
        <w:top w:val="none" w:sz="0" w:space="0" w:color="auto"/>
        <w:left w:val="none" w:sz="0" w:space="0" w:color="auto"/>
        <w:bottom w:val="none" w:sz="0" w:space="0" w:color="auto"/>
        <w:right w:val="none" w:sz="0" w:space="0" w:color="auto"/>
      </w:divBdr>
    </w:div>
    <w:div w:id="1491557715">
      <w:bodyDiv w:val="1"/>
      <w:marLeft w:val="0"/>
      <w:marRight w:val="0"/>
      <w:marTop w:val="0"/>
      <w:marBottom w:val="0"/>
      <w:divBdr>
        <w:top w:val="none" w:sz="0" w:space="0" w:color="auto"/>
        <w:left w:val="none" w:sz="0" w:space="0" w:color="auto"/>
        <w:bottom w:val="none" w:sz="0" w:space="0" w:color="auto"/>
        <w:right w:val="none" w:sz="0" w:space="0" w:color="auto"/>
      </w:divBdr>
      <w:divsChild>
        <w:div w:id="650210901">
          <w:marLeft w:val="0"/>
          <w:marRight w:val="0"/>
          <w:marTop w:val="0"/>
          <w:marBottom w:val="0"/>
          <w:divBdr>
            <w:top w:val="none" w:sz="0" w:space="0" w:color="auto"/>
            <w:left w:val="none" w:sz="0" w:space="0" w:color="auto"/>
            <w:bottom w:val="none" w:sz="0" w:space="0" w:color="auto"/>
            <w:right w:val="none" w:sz="0" w:space="0" w:color="auto"/>
          </w:divBdr>
          <w:divsChild>
            <w:div w:id="973945734">
              <w:marLeft w:val="0"/>
              <w:marRight w:val="0"/>
              <w:marTop w:val="0"/>
              <w:marBottom w:val="0"/>
              <w:divBdr>
                <w:top w:val="none" w:sz="0" w:space="0" w:color="auto"/>
                <w:left w:val="none" w:sz="0" w:space="0" w:color="auto"/>
                <w:bottom w:val="none" w:sz="0" w:space="0" w:color="auto"/>
                <w:right w:val="none" w:sz="0" w:space="0" w:color="auto"/>
              </w:divBdr>
              <w:divsChild>
                <w:div w:id="1755933004">
                  <w:marLeft w:val="0"/>
                  <w:marRight w:val="0"/>
                  <w:marTop w:val="0"/>
                  <w:marBottom w:val="0"/>
                  <w:divBdr>
                    <w:top w:val="none" w:sz="0" w:space="0" w:color="auto"/>
                    <w:left w:val="none" w:sz="0" w:space="0" w:color="auto"/>
                    <w:bottom w:val="none" w:sz="0" w:space="0" w:color="auto"/>
                    <w:right w:val="none" w:sz="0" w:space="0" w:color="auto"/>
                  </w:divBdr>
                  <w:divsChild>
                    <w:div w:id="1042746867">
                      <w:marLeft w:val="0"/>
                      <w:marRight w:val="0"/>
                      <w:marTop w:val="0"/>
                      <w:marBottom w:val="0"/>
                      <w:divBdr>
                        <w:top w:val="none" w:sz="0" w:space="0" w:color="auto"/>
                        <w:left w:val="none" w:sz="0" w:space="0" w:color="auto"/>
                        <w:bottom w:val="none" w:sz="0" w:space="0" w:color="auto"/>
                        <w:right w:val="none" w:sz="0" w:space="0" w:color="auto"/>
                      </w:divBdr>
                      <w:divsChild>
                        <w:div w:id="923760860">
                          <w:marLeft w:val="0"/>
                          <w:marRight w:val="0"/>
                          <w:marTop w:val="0"/>
                          <w:marBottom w:val="0"/>
                          <w:divBdr>
                            <w:top w:val="none" w:sz="0" w:space="0" w:color="auto"/>
                            <w:left w:val="none" w:sz="0" w:space="0" w:color="auto"/>
                            <w:bottom w:val="dotted" w:sz="6" w:space="24" w:color="595959"/>
                            <w:right w:val="none" w:sz="0" w:space="0" w:color="auto"/>
                          </w:divBdr>
                        </w:div>
                      </w:divsChild>
                    </w:div>
                    <w:div w:id="2106607837">
                      <w:marLeft w:val="0"/>
                      <w:marRight w:val="0"/>
                      <w:marTop w:val="0"/>
                      <w:marBottom w:val="0"/>
                      <w:divBdr>
                        <w:top w:val="none" w:sz="0" w:space="0" w:color="auto"/>
                        <w:left w:val="none" w:sz="0" w:space="0" w:color="auto"/>
                        <w:bottom w:val="none" w:sz="0" w:space="0" w:color="auto"/>
                        <w:right w:val="none" w:sz="0" w:space="0" w:color="auto"/>
                      </w:divBdr>
                      <w:divsChild>
                        <w:div w:id="510729667">
                          <w:marLeft w:val="0"/>
                          <w:marRight w:val="0"/>
                          <w:marTop w:val="0"/>
                          <w:marBottom w:val="0"/>
                          <w:divBdr>
                            <w:top w:val="none" w:sz="0" w:space="0" w:color="auto"/>
                            <w:left w:val="none" w:sz="0" w:space="0" w:color="auto"/>
                            <w:bottom w:val="none" w:sz="0" w:space="0" w:color="auto"/>
                            <w:right w:val="none" w:sz="0" w:space="0" w:color="auto"/>
                          </w:divBdr>
                        </w:div>
                        <w:div w:id="1225948314">
                          <w:marLeft w:val="0"/>
                          <w:marRight w:val="0"/>
                          <w:marTop w:val="0"/>
                          <w:marBottom w:val="0"/>
                          <w:divBdr>
                            <w:top w:val="none" w:sz="0" w:space="0" w:color="auto"/>
                            <w:left w:val="none" w:sz="0" w:space="0" w:color="auto"/>
                            <w:bottom w:val="none" w:sz="0" w:space="0" w:color="auto"/>
                            <w:right w:val="none" w:sz="0" w:space="0" w:color="auto"/>
                          </w:divBdr>
                        </w:div>
                        <w:div w:id="1503206700">
                          <w:marLeft w:val="0"/>
                          <w:marRight w:val="0"/>
                          <w:marTop w:val="0"/>
                          <w:marBottom w:val="0"/>
                          <w:divBdr>
                            <w:top w:val="none" w:sz="0" w:space="0" w:color="auto"/>
                            <w:left w:val="none" w:sz="0" w:space="0" w:color="auto"/>
                            <w:bottom w:val="none" w:sz="0" w:space="0" w:color="auto"/>
                            <w:right w:val="none" w:sz="0" w:space="0" w:color="auto"/>
                          </w:divBdr>
                        </w:div>
                        <w:div w:id="642002674">
                          <w:marLeft w:val="0"/>
                          <w:marRight w:val="0"/>
                          <w:marTop w:val="0"/>
                          <w:marBottom w:val="0"/>
                          <w:divBdr>
                            <w:top w:val="none" w:sz="0" w:space="0" w:color="auto"/>
                            <w:left w:val="none" w:sz="0" w:space="0" w:color="auto"/>
                            <w:bottom w:val="none" w:sz="0" w:space="0" w:color="auto"/>
                            <w:right w:val="none" w:sz="0" w:space="0" w:color="auto"/>
                          </w:divBdr>
                        </w:div>
                        <w:div w:id="1213468564">
                          <w:marLeft w:val="0"/>
                          <w:marRight w:val="0"/>
                          <w:marTop w:val="0"/>
                          <w:marBottom w:val="0"/>
                          <w:divBdr>
                            <w:top w:val="none" w:sz="0" w:space="0" w:color="auto"/>
                            <w:left w:val="none" w:sz="0" w:space="0" w:color="auto"/>
                            <w:bottom w:val="none" w:sz="0" w:space="0" w:color="auto"/>
                            <w:right w:val="none" w:sz="0" w:space="0" w:color="auto"/>
                          </w:divBdr>
                          <w:divsChild>
                            <w:div w:id="516694617">
                              <w:marLeft w:val="0"/>
                              <w:marRight w:val="0"/>
                              <w:marTop w:val="0"/>
                              <w:marBottom w:val="0"/>
                              <w:divBdr>
                                <w:top w:val="none" w:sz="0" w:space="0" w:color="auto"/>
                                <w:left w:val="none" w:sz="0" w:space="0" w:color="auto"/>
                                <w:bottom w:val="none" w:sz="0" w:space="0" w:color="auto"/>
                                <w:right w:val="none" w:sz="0" w:space="0" w:color="auto"/>
                              </w:divBdr>
                            </w:div>
                            <w:div w:id="1168911502">
                              <w:marLeft w:val="0"/>
                              <w:marRight w:val="0"/>
                              <w:marTop w:val="0"/>
                              <w:marBottom w:val="0"/>
                              <w:divBdr>
                                <w:top w:val="none" w:sz="0" w:space="0" w:color="auto"/>
                                <w:left w:val="none" w:sz="0" w:space="0" w:color="auto"/>
                                <w:bottom w:val="none" w:sz="0" w:space="0" w:color="auto"/>
                                <w:right w:val="none" w:sz="0" w:space="0" w:color="auto"/>
                              </w:divBdr>
                              <w:divsChild>
                                <w:div w:id="1248155853">
                                  <w:marLeft w:val="0"/>
                                  <w:marRight w:val="0"/>
                                  <w:marTop w:val="0"/>
                                  <w:marBottom w:val="0"/>
                                  <w:divBdr>
                                    <w:top w:val="single" w:sz="6" w:space="10" w:color="000000"/>
                                    <w:left w:val="single" w:sz="6" w:space="10" w:color="000000"/>
                                    <w:bottom w:val="single" w:sz="6" w:space="10" w:color="000000"/>
                                    <w:right w:val="single" w:sz="6" w:space="10" w:color="000000"/>
                                  </w:divBdr>
                                </w:div>
                              </w:divsChild>
                            </w:div>
                          </w:divsChild>
                        </w:div>
                        <w:div w:id="1677027922">
                          <w:marLeft w:val="0"/>
                          <w:marRight w:val="0"/>
                          <w:marTop w:val="0"/>
                          <w:marBottom w:val="0"/>
                          <w:divBdr>
                            <w:top w:val="none" w:sz="0" w:space="0" w:color="auto"/>
                            <w:left w:val="none" w:sz="0" w:space="0" w:color="auto"/>
                            <w:bottom w:val="none" w:sz="0" w:space="0" w:color="auto"/>
                            <w:right w:val="none" w:sz="0" w:space="0" w:color="auto"/>
                          </w:divBdr>
                          <w:divsChild>
                            <w:div w:id="297339287">
                              <w:marLeft w:val="0"/>
                              <w:marRight w:val="0"/>
                              <w:marTop w:val="0"/>
                              <w:marBottom w:val="0"/>
                              <w:divBdr>
                                <w:top w:val="none" w:sz="0" w:space="0" w:color="auto"/>
                                <w:left w:val="none" w:sz="0" w:space="0" w:color="auto"/>
                                <w:bottom w:val="none" w:sz="0" w:space="0" w:color="auto"/>
                                <w:right w:val="none" w:sz="0" w:space="0" w:color="auto"/>
                              </w:divBdr>
                              <w:divsChild>
                                <w:div w:id="982349772">
                                  <w:marLeft w:val="0"/>
                                  <w:marRight w:val="0"/>
                                  <w:marTop w:val="0"/>
                                  <w:marBottom w:val="0"/>
                                  <w:divBdr>
                                    <w:top w:val="none" w:sz="0" w:space="0" w:color="auto"/>
                                    <w:left w:val="none" w:sz="0" w:space="0" w:color="auto"/>
                                    <w:bottom w:val="none" w:sz="0" w:space="0" w:color="auto"/>
                                    <w:right w:val="none" w:sz="0" w:space="0" w:color="auto"/>
                                  </w:divBdr>
                                </w:div>
                                <w:div w:id="1000960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9297116">
      <w:bodyDiv w:val="1"/>
      <w:marLeft w:val="0"/>
      <w:marRight w:val="0"/>
      <w:marTop w:val="0"/>
      <w:marBottom w:val="0"/>
      <w:divBdr>
        <w:top w:val="none" w:sz="0" w:space="0" w:color="auto"/>
        <w:left w:val="none" w:sz="0" w:space="0" w:color="auto"/>
        <w:bottom w:val="none" w:sz="0" w:space="0" w:color="auto"/>
        <w:right w:val="none" w:sz="0" w:space="0" w:color="auto"/>
      </w:divBdr>
    </w:div>
    <w:div w:id="1556161139">
      <w:bodyDiv w:val="1"/>
      <w:marLeft w:val="0"/>
      <w:marRight w:val="0"/>
      <w:marTop w:val="0"/>
      <w:marBottom w:val="0"/>
      <w:divBdr>
        <w:top w:val="none" w:sz="0" w:space="0" w:color="auto"/>
        <w:left w:val="none" w:sz="0" w:space="0" w:color="auto"/>
        <w:bottom w:val="none" w:sz="0" w:space="0" w:color="auto"/>
        <w:right w:val="none" w:sz="0" w:space="0" w:color="auto"/>
      </w:divBdr>
    </w:div>
    <w:div w:id="1564752502">
      <w:bodyDiv w:val="1"/>
      <w:marLeft w:val="0"/>
      <w:marRight w:val="0"/>
      <w:marTop w:val="0"/>
      <w:marBottom w:val="0"/>
      <w:divBdr>
        <w:top w:val="none" w:sz="0" w:space="0" w:color="auto"/>
        <w:left w:val="none" w:sz="0" w:space="0" w:color="auto"/>
        <w:bottom w:val="none" w:sz="0" w:space="0" w:color="auto"/>
        <w:right w:val="none" w:sz="0" w:space="0" w:color="auto"/>
      </w:divBdr>
    </w:div>
    <w:div w:id="1575779449">
      <w:bodyDiv w:val="1"/>
      <w:marLeft w:val="0"/>
      <w:marRight w:val="0"/>
      <w:marTop w:val="0"/>
      <w:marBottom w:val="0"/>
      <w:divBdr>
        <w:top w:val="none" w:sz="0" w:space="0" w:color="auto"/>
        <w:left w:val="none" w:sz="0" w:space="0" w:color="auto"/>
        <w:bottom w:val="none" w:sz="0" w:space="0" w:color="auto"/>
        <w:right w:val="none" w:sz="0" w:space="0" w:color="auto"/>
      </w:divBdr>
    </w:div>
    <w:div w:id="1612122772">
      <w:bodyDiv w:val="1"/>
      <w:marLeft w:val="0"/>
      <w:marRight w:val="0"/>
      <w:marTop w:val="0"/>
      <w:marBottom w:val="0"/>
      <w:divBdr>
        <w:top w:val="none" w:sz="0" w:space="0" w:color="auto"/>
        <w:left w:val="none" w:sz="0" w:space="0" w:color="auto"/>
        <w:bottom w:val="none" w:sz="0" w:space="0" w:color="auto"/>
        <w:right w:val="none" w:sz="0" w:space="0" w:color="auto"/>
      </w:divBdr>
    </w:div>
    <w:div w:id="1614170789">
      <w:bodyDiv w:val="1"/>
      <w:marLeft w:val="0"/>
      <w:marRight w:val="0"/>
      <w:marTop w:val="0"/>
      <w:marBottom w:val="0"/>
      <w:divBdr>
        <w:top w:val="none" w:sz="0" w:space="0" w:color="auto"/>
        <w:left w:val="none" w:sz="0" w:space="0" w:color="auto"/>
        <w:bottom w:val="none" w:sz="0" w:space="0" w:color="auto"/>
        <w:right w:val="none" w:sz="0" w:space="0" w:color="auto"/>
      </w:divBdr>
    </w:div>
    <w:div w:id="1679187379">
      <w:bodyDiv w:val="1"/>
      <w:marLeft w:val="0"/>
      <w:marRight w:val="0"/>
      <w:marTop w:val="0"/>
      <w:marBottom w:val="0"/>
      <w:divBdr>
        <w:top w:val="none" w:sz="0" w:space="0" w:color="auto"/>
        <w:left w:val="none" w:sz="0" w:space="0" w:color="auto"/>
        <w:bottom w:val="none" w:sz="0" w:space="0" w:color="auto"/>
        <w:right w:val="none" w:sz="0" w:space="0" w:color="auto"/>
      </w:divBdr>
    </w:div>
    <w:div w:id="1751538132">
      <w:bodyDiv w:val="1"/>
      <w:marLeft w:val="0"/>
      <w:marRight w:val="0"/>
      <w:marTop w:val="0"/>
      <w:marBottom w:val="0"/>
      <w:divBdr>
        <w:top w:val="none" w:sz="0" w:space="0" w:color="auto"/>
        <w:left w:val="none" w:sz="0" w:space="0" w:color="auto"/>
        <w:bottom w:val="none" w:sz="0" w:space="0" w:color="auto"/>
        <w:right w:val="none" w:sz="0" w:space="0" w:color="auto"/>
      </w:divBdr>
    </w:div>
    <w:div w:id="1761825951">
      <w:bodyDiv w:val="1"/>
      <w:marLeft w:val="0"/>
      <w:marRight w:val="0"/>
      <w:marTop w:val="0"/>
      <w:marBottom w:val="0"/>
      <w:divBdr>
        <w:top w:val="none" w:sz="0" w:space="0" w:color="auto"/>
        <w:left w:val="none" w:sz="0" w:space="0" w:color="auto"/>
        <w:bottom w:val="none" w:sz="0" w:space="0" w:color="auto"/>
        <w:right w:val="none" w:sz="0" w:space="0" w:color="auto"/>
      </w:divBdr>
    </w:div>
    <w:div w:id="1767651071">
      <w:bodyDiv w:val="1"/>
      <w:marLeft w:val="0"/>
      <w:marRight w:val="0"/>
      <w:marTop w:val="0"/>
      <w:marBottom w:val="0"/>
      <w:divBdr>
        <w:top w:val="none" w:sz="0" w:space="0" w:color="auto"/>
        <w:left w:val="none" w:sz="0" w:space="0" w:color="auto"/>
        <w:bottom w:val="none" w:sz="0" w:space="0" w:color="auto"/>
        <w:right w:val="none" w:sz="0" w:space="0" w:color="auto"/>
      </w:divBdr>
    </w:div>
    <w:div w:id="1792284186">
      <w:bodyDiv w:val="1"/>
      <w:marLeft w:val="0"/>
      <w:marRight w:val="0"/>
      <w:marTop w:val="0"/>
      <w:marBottom w:val="0"/>
      <w:divBdr>
        <w:top w:val="none" w:sz="0" w:space="0" w:color="auto"/>
        <w:left w:val="none" w:sz="0" w:space="0" w:color="auto"/>
        <w:bottom w:val="none" w:sz="0" w:space="0" w:color="auto"/>
        <w:right w:val="none" w:sz="0" w:space="0" w:color="auto"/>
      </w:divBdr>
    </w:div>
    <w:div w:id="1833520714">
      <w:bodyDiv w:val="1"/>
      <w:marLeft w:val="0"/>
      <w:marRight w:val="0"/>
      <w:marTop w:val="0"/>
      <w:marBottom w:val="0"/>
      <w:divBdr>
        <w:top w:val="none" w:sz="0" w:space="0" w:color="auto"/>
        <w:left w:val="none" w:sz="0" w:space="0" w:color="auto"/>
        <w:bottom w:val="none" w:sz="0" w:space="0" w:color="auto"/>
        <w:right w:val="none" w:sz="0" w:space="0" w:color="auto"/>
      </w:divBdr>
    </w:div>
    <w:div w:id="1870216597">
      <w:bodyDiv w:val="1"/>
      <w:marLeft w:val="0"/>
      <w:marRight w:val="0"/>
      <w:marTop w:val="0"/>
      <w:marBottom w:val="0"/>
      <w:divBdr>
        <w:top w:val="none" w:sz="0" w:space="0" w:color="auto"/>
        <w:left w:val="none" w:sz="0" w:space="0" w:color="auto"/>
        <w:bottom w:val="none" w:sz="0" w:space="0" w:color="auto"/>
        <w:right w:val="none" w:sz="0" w:space="0" w:color="auto"/>
      </w:divBdr>
    </w:div>
    <w:div w:id="1873951944">
      <w:bodyDiv w:val="1"/>
      <w:marLeft w:val="0"/>
      <w:marRight w:val="0"/>
      <w:marTop w:val="0"/>
      <w:marBottom w:val="0"/>
      <w:divBdr>
        <w:top w:val="none" w:sz="0" w:space="0" w:color="auto"/>
        <w:left w:val="none" w:sz="0" w:space="0" w:color="auto"/>
        <w:bottom w:val="none" w:sz="0" w:space="0" w:color="auto"/>
        <w:right w:val="none" w:sz="0" w:space="0" w:color="auto"/>
      </w:divBdr>
    </w:div>
    <w:div w:id="1895315578">
      <w:bodyDiv w:val="1"/>
      <w:marLeft w:val="0"/>
      <w:marRight w:val="0"/>
      <w:marTop w:val="0"/>
      <w:marBottom w:val="0"/>
      <w:divBdr>
        <w:top w:val="none" w:sz="0" w:space="0" w:color="auto"/>
        <w:left w:val="none" w:sz="0" w:space="0" w:color="auto"/>
        <w:bottom w:val="none" w:sz="0" w:space="0" w:color="auto"/>
        <w:right w:val="none" w:sz="0" w:space="0" w:color="auto"/>
      </w:divBdr>
    </w:div>
    <w:div w:id="1949006231">
      <w:bodyDiv w:val="1"/>
      <w:marLeft w:val="0"/>
      <w:marRight w:val="0"/>
      <w:marTop w:val="0"/>
      <w:marBottom w:val="0"/>
      <w:divBdr>
        <w:top w:val="none" w:sz="0" w:space="0" w:color="auto"/>
        <w:left w:val="none" w:sz="0" w:space="0" w:color="auto"/>
        <w:bottom w:val="none" w:sz="0" w:space="0" w:color="auto"/>
        <w:right w:val="none" w:sz="0" w:space="0" w:color="auto"/>
      </w:divBdr>
    </w:div>
    <w:div w:id="1986544391">
      <w:bodyDiv w:val="1"/>
      <w:marLeft w:val="0"/>
      <w:marRight w:val="0"/>
      <w:marTop w:val="0"/>
      <w:marBottom w:val="0"/>
      <w:divBdr>
        <w:top w:val="none" w:sz="0" w:space="0" w:color="auto"/>
        <w:left w:val="none" w:sz="0" w:space="0" w:color="auto"/>
        <w:bottom w:val="none" w:sz="0" w:space="0" w:color="auto"/>
        <w:right w:val="none" w:sz="0" w:space="0" w:color="auto"/>
      </w:divBdr>
    </w:div>
    <w:div w:id="2086145354">
      <w:bodyDiv w:val="1"/>
      <w:marLeft w:val="0"/>
      <w:marRight w:val="0"/>
      <w:marTop w:val="0"/>
      <w:marBottom w:val="0"/>
      <w:divBdr>
        <w:top w:val="none" w:sz="0" w:space="0" w:color="auto"/>
        <w:left w:val="none" w:sz="0" w:space="0" w:color="auto"/>
        <w:bottom w:val="none" w:sz="0" w:space="0" w:color="auto"/>
        <w:right w:val="none" w:sz="0" w:space="0" w:color="auto"/>
      </w:divBdr>
    </w:div>
    <w:div w:id="2096129953">
      <w:bodyDiv w:val="1"/>
      <w:marLeft w:val="0"/>
      <w:marRight w:val="0"/>
      <w:marTop w:val="0"/>
      <w:marBottom w:val="0"/>
      <w:divBdr>
        <w:top w:val="none" w:sz="0" w:space="0" w:color="auto"/>
        <w:left w:val="none" w:sz="0" w:space="0" w:color="auto"/>
        <w:bottom w:val="none" w:sz="0" w:space="0" w:color="auto"/>
        <w:right w:val="none" w:sz="0" w:space="0" w:color="auto"/>
      </w:divBdr>
    </w:div>
    <w:div w:id="2116364301">
      <w:bodyDiv w:val="1"/>
      <w:marLeft w:val="0"/>
      <w:marRight w:val="0"/>
      <w:marTop w:val="0"/>
      <w:marBottom w:val="0"/>
      <w:divBdr>
        <w:top w:val="none" w:sz="0" w:space="0" w:color="auto"/>
        <w:left w:val="none" w:sz="0" w:space="0" w:color="auto"/>
        <w:bottom w:val="none" w:sz="0" w:space="0" w:color="auto"/>
        <w:right w:val="none" w:sz="0" w:space="0" w:color="auto"/>
      </w:divBdr>
    </w:div>
    <w:div w:id="21198295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larmonica.art.b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olliane.eliziario@personalpress.jor.br" TargetMode="External"/><Relationship Id="rId4" Type="http://schemas.openxmlformats.org/officeDocument/2006/relationships/settings" Target="settings.xml"/><Relationship Id="rId9" Type="http://schemas.openxmlformats.org/officeDocument/2006/relationships/hyperlink" Target="http://www.filarmonica.art.b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lliane\OneDrive\Documentos\Orquestra%20Filarm&#244;nica\2025\T2025_Timbrado-3_c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CD4A8-E722-6B4F-AA25-C2151099E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T2025_Timbrado-3_cor</Template>
  <TotalTime>35</TotalTime>
  <Pages>7</Pages>
  <Words>2250</Words>
  <Characters>12151</Characters>
  <Application>Microsoft Office Word</Application>
  <DocSecurity>0</DocSecurity>
  <Lines>101</Lines>
  <Paragraphs>28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Polliane</dc:creator>
  <cp:keywords/>
  <dc:description/>
  <cp:lastModifiedBy>Polliane Eliziário</cp:lastModifiedBy>
  <cp:revision>57</cp:revision>
  <dcterms:created xsi:type="dcterms:W3CDTF">2025-04-02T11:41:00Z</dcterms:created>
  <dcterms:modified xsi:type="dcterms:W3CDTF">2025-04-04T13:02:00Z</dcterms:modified>
</cp:coreProperties>
</file>